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3EA61889" w14:textId="77777777" w:rsidR="00AE7773" w:rsidRDefault="00AE7773">
      <w:pPr>
        <w:pStyle w:val="Titel-Headline"/>
        <w:rPr>
          <w:lang w:val="en-US"/>
        </w:rPr>
      </w:pPr>
      <w:bookmarkStart w:id="0" w:name="_Hlk80802420"/>
      <w:bookmarkStart w:id="1" w:name="Bookmark"/>
      <w:bookmarkEnd w:id="0"/>
      <w:r>
        <w:rPr>
          <w:lang w:val="en-US"/>
        </w:rPr>
        <w:t>Press release</w:t>
      </w:r>
    </w:p>
    <w:p w14:paraId="0508212E" w14:textId="77777777" w:rsidR="00AE7773" w:rsidRDefault="00AE7773">
      <w:pPr>
        <w:pStyle w:val="Linie"/>
        <w:rPr>
          <w:lang w:val="en-US"/>
        </w:rPr>
      </w:pPr>
    </w:p>
    <w:bookmarkEnd w:id="1"/>
    <w:p w14:paraId="23ED9A49" w14:textId="77777777" w:rsidR="004C6CDD" w:rsidRDefault="004C6CDD">
      <w:pPr>
        <w:pStyle w:val="Dachzeile"/>
        <w:rPr>
          <w:lang w:val="en-US"/>
        </w:rPr>
      </w:pPr>
      <w:r>
        <w:rPr>
          <w:lang w:val="en-US"/>
        </w:rPr>
        <w:t>Dürr Brazil contributes to safety, ergonomics and efficiency in assembly lines</w:t>
      </w:r>
    </w:p>
    <w:p w14:paraId="6D449B50" w14:textId="77777777" w:rsidR="00AE7773" w:rsidRDefault="004C6CDD">
      <w:pPr>
        <w:pStyle w:val="Titel-Subline"/>
        <w:rPr>
          <w:rStyle w:val="Fettung"/>
          <w:lang w:val="en-GB"/>
        </w:rPr>
      </w:pPr>
      <w:r>
        <w:rPr>
          <w:lang w:val="en-US"/>
        </w:rPr>
        <w:t>Manipulators – handling equipment for assembly lines in South America</w:t>
      </w:r>
    </w:p>
    <w:p w14:paraId="7C074020" w14:textId="2D4E7DB6" w:rsidR="004C6CDD" w:rsidRDefault="00AE7773">
      <w:pPr>
        <w:pStyle w:val="Flietext"/>
        <w:rPr>
          <w:rStyle w:val="Fettung"/>
          <w:lang w:val="en-GB"/>
        </w:rPr>
      </w:pPr>
      <w:r w:rsidRPr="004C6CDD">
        <w:rPr>
          <w:rStyle w:val="Fettung"/>
          <w:lang w:val="en-GB"/>
        </w:rPr>
        <w:t>S</w:t>
      </w:r>
      <w:r w:rsidR="005749AF">
        <w:rPr>
          <w:rStyle w:val="Fettung"/>
          <w:rFonts w:cs="Arial"/>
          <w:lang w:val="en-GB"/>
        </w:rPr>
        <w:t>ã</w:t>
      </w:r>
      <w:r w:rsidRPr="004C6CDD">
        <w:rPr>
          <w:rStyle w:val="Fettung"/>
          <w:lang w:val="en-GB"/>
        </w:rPr>
        <w:t xml:space="preserve">o Paulo, </w:t>
      </w:r>
      <w:r w:rsidR="00EC5EA7">
        <w:rPr>
          <w:rStyle w:val="Fettung"/>
          <w:lang w:val="en-GB"/>
        </w:rPr>
        <w:t>24</w:t>
      </w:r>
      <w:r w:rsidRPr="004C6CDD">
        <w:rPr>
          <w:rStyle w:val="Fettung"/>
          <w:lang w:val="en-GB"/>
        </w:rPr>
        <w:t>-</w:t>
      </w:r>
      <w:r w:rsidR="00EC5EA7">
        <w:rPr>
          <w:rStyle w:val="Fettung"/>
          <w:lang w:val="en-GB"/>
        </w:rPr>
        <w:t>08</w:t>
      </w:r>
      <w:r w:rsidRPr="004C6CDD">
        <w:rPr>
          <w:rStyle w:val="Fettung"/>
          <w:lang w:val="en-GB"/>
        </w:rPr>
        <w:t>-</w:t>
      </w:r>
      <w:r w:rsidR="00EC5EA7">
        <w:rPr>
          <w:rStyle w:val="Fettung"/>
          <w:lang w:val="en-GB"/>
        </w:rPr>
        <w:t>2021</w:t>
      </w:r>
      <w:r w:rsidRPr="004C6CDD">
        <w:rPr>
          <w:rStyle w:val="Fettung"/>
          <w:lang w:val="en-GB"/>
        </w:rPr>
        <w:t xml:space="preserve"> </w:t>
      </w:r>
      <w:r w:rsidR="004C6CDD" w:rsidRPr="004C6CDD">
        <w:rPr>
          <w:rStyle w:val="Fettung"/>
          <w:lang w:val="en-GB"/>
        </w:rPr>
        <w:t>–</w:t>
      </w:r>
      <w:r w:rsidR="00592240">
        <w:rPr>
          <w:rStyle w:val="Fettung"/>
          <w:lang w:val="en-GB"/>
        </w:rPr>
        <w:t xml:space="preserve"> </w:t>
      </w:r>
      <w:r w:rsidR="005749AF">
        <w:rPr>
          <w:rStyle w:val="Fettung"/>
          <w:lang w:val="en-GB"/>
        </w:rPr>
        <w:t xml:space="preserve">Moving </w:t>
      </w:r>
      <w:r w:rsidR="00592240">
        <w:rPr>
          <w:rStyle w:val="Fettung"/>
          <w:lang w:val="en-GB"/>
        </w:rPr>
        <w:t xml:space="preserve">heavy parts or working in areas with </w:t>
      </w:r>
      <w:r w:rsidR="000F3058">
        <w:rPr>
          <w:rStyle w:val="Fettung"/>
          <w:lang w:val="en-GB"/>
        </w:rPr>
        <w:t>difficult ergonomics can be a major challenge</w:t>
      </w:r>
      <w:r w:rsidR="00592240">
        <w:rPr>
          <w:rStyle w:val="Fettung"/>
          <w:lang w:val="en-GB"/>
        </w:rPr>
        <w:t xml:space="preserve"> for employees </w:t>
      </w:r>
      <w:r w:rsidR="009307DA">
        <w:rPr>
          <w:rStyle w:val="Fettung"/>
          <w:lang w:val="en-GB"/>
        </w:rPr>
        <w:t>o</w:t>
      </w:r>
      <w:r w:rsidR="00592240">
        <w:rPr>
          <w:rStyle w:val="Fettung"/>
          <w:lang w:val="en-GB"/>
        </w:rPr>
        <w:t xml:space="preserve">n production lines. With its </w:t>
      </w:r>
      <w:r w:rsidR="00EB11DD">
        <w:rPr>
          <w:rStyle w:val="Fettung"/>
          <w:lang w:val="en-GB"/>
        </w:rPr>
        <w:t>manipulators</w:t>
      </w:r>
      <w:r w:rsidR="00592240">
        <w:rPr>
          <w:rStyle w:val="Fettung"/>
          <w:lang w:val="en-GB"/>
        </w:rPr>
        <w:t xml:space="preserve">, Dürr Brazil has introduced a handling and assembly </w:t>
      </w:r>
      <w:r w:rsidR="00EB11DD">
        <w:rPr>
          <w:rStyle w:val="Fettung"/>
          <w:lang w:val="en-GB"/>
        </w:rPr>
        <w:t xml:space="preserve">equipment that </w:t>
      </w:r>
      <w:r w:rsidR="00AE3514">
        <w:rPr>
          <w:rStyle w:val="Fettung"/>
          <w:lang w:val="en-GB"/>
        </w:rPr>
        <w:t xml:space="preserve">eliminates </w:t>
      </w:r>
      <w:r w:rsidR="00592240">
        <w:rPr>
          <w:rStyle w:val="Fettung"/>
          <w:lang w:val="en-GB"/>
        </w:rPr>
        <w:t xml:space="preserve">heavy and </w:t>
      </w:r>
      <w:r w:rsidR="00EB11DD">
        <w:rPr>
          <w:rStyle w:val="Fettung"/>
          <w:lang w:val="en-GB"/>
        </w:rPr>
        <w:t xml:space="preserve">non-ergonomic </w:t>
      </w:r>
      <w:r w:rsidR="00592240">
        <w:rPr>
          <w:rStyle w:val="Fettung"/>
          <w:lang w:val="en-GB"/>
        </w:rPr>
        <w:t xml:space="preserve">work </w:t>
      </w:r>
      <w:r w:rsidR="004F117F">
        <w:rPr>
          <w:rStyle w:val="Fettung"/>
          <w:lang w:val="en-GB"/>
        </w:rPr>
        <w:t>and contributes to a safe</w:t>
      </w:r>
      <w:r w:rsidR="009307DA">
        <w:rPr>
          <w:rStyle w:val="Fettung"/>
          <w:lang w:val="en-GB"/>
        </w:rPr>
        <w:t xml:space="preserve"> and effici</w:t>
      </w:r>
      <w:r w:rsidR="003F757B">
        <w:rPr>
          <w:rStyle w:val="Fettung"/>
          <w:lang w:val="en-GB"/>
        </w:rPr>
        <w:t>e</w:t>
      </w:r>
      <w:r w:rsidR="009307DA">
        <w:rPr>
          <w:rStyle w:val="Fettung"/>
          <w:lang w:val="en-GB"/>
        </w:rPr>
        <w:t>nt</w:t>
      </w:r>
      <w:r w:rsidR="004F117F">
        <w:rPr>
          <w:rStyle w:val="Fettung"/>
          <w:lang w:val="en-GB"/>
        </w:rPr>
        <w:t xml:space="preserve"> working environment </w:t>
      </w:r>
      <w:r w:rsidR="00592240">
        <w:rPr>
          <w:rStyle w:val="Fettung"/>
          <w:lang w:val="en-GB"/>
        </w:rPr>
        <w:t>sustainably.</w:t>
      </w:r>
    </w:p>
    <w:p w14:paraId="3D33F367" w14:textId="77777777" w:rsidR="004C6CDD" w:rsidRDefault="004C6CDD">
      <w:pPr>
        <w:pStyle w:val="Flietext"/>
        <w:rPr>
          <w:rStyle w:val="Fettung"/>
          <w:lang w:val="en-GB"/>
        </w:rPr>
      </w:pPr>
    </w:p>
    <w:p w14:paraId="0D0D7FED" w14:textId="7A3CDF1C" w:rsidR="004C6CDD" w:rsidRPr="004C6CDD" w:rsidRDefault="004C6CDD">
      <w:pPr>
        <w:pStyle w:val="Flietext"/>
        <w:rPr>
          <w:rStyle w:val="Fettung"/>
          <w:b w:val="0"/>
          <w:bCs/>
          <w:lang w:val="en-GB"/>
        </w:rPr>
      </w:pPr>
      <w:r w:rsidRPr="004C6CDD">
        <w:rPr>
          <w:rStyle w:val="Fettung"/>
          <w:b w:val="0"/>
          <w:bCs/>
          <w:lang w:val="en-GB"/>
        </w:rPr>
        <w:t xml:space="preserve">Established in </w:t>
      </w:r>
      <w:r w:rsidR="005749AF" w:rsidRPr="004C6CDD">
        <w:rPr>
          <w:rStyle w:val="Fettung"/>
          <w:b w:val="0"/>
          <w:bCs/>
          <w:lang w:val="en-GB"/>
        </w:rPr>
        <w:t>196</w:t>
      </w:r>
      <w:r w:rsidR="005749AF">
        <w:rPr>
          <w:rStyle w:val="Fettung"/>
          <w:b w:val="0"/>
          <w:bCs/>
          <w:lang w:val="en-GB"/>
        </w:rPr>
        <w:t>4</w:t>
      </w:r>
      <w:r w:rsidRPr="004C6CDD">
        <w:rPr>
          <w:rStyle w:val="Fettung"/>
          <w:b w:val="0"/>
          <w:bCs/>
          <w:lang w:val="en-GB"/>
        </w:rPr>
        <w:t xml:space="preserve">, Dürr Brazil is an important partner </w:t>
      </w:r>
      <w:r w:rsidR="00EB11DD">
        <w:rPr>
          <w:rStyle w:val="Fettung"/>
          <w:b w:val="0"/>
          <w:bCs/>
          <w:lang w:val="en-GB"/>
        </w:rPr>
        <w:t xml:space="preserve">in </w:t>
      </w:r>
      <w:r w:rsidRPr="004C6CDD">
        <w:rPr>
          <w:rStyle w:val="Fettung"/>
          <w:b w:val="0"/>
          <w:bCs/>
          <w:lang w:val="en-GB"/>
        </w:rPr>
        <w:t xml:space="preserve">various industrial sectors in South America. With </w:t>
      </w:r>
      <w:r w:rsidR="00183BC4" w:rsidRPr="00183BC4">
        <w:rPr>
          <w:rStyle w:val="Fettung"/>
          <w:b w:val="0"/>
          <w:bCs/>
          <w:lang w:val="en-GB"/>
        </w:rPr>
        <w:t>approximately</w:t>
      </w:r>
      <w:r w:rsidRPr="004C6CDD">
        <w:rPr>
          <w:rStyle w:val="Fettung"/>
          <w:b w:val="0"/>
          <w:bCs/>
          <w:lang w:val="en-GB"/>
        </w:rPr>
        <w:t xml:space="preserve"> 3</w:t>
      </w:r>
      <w:r w:rsidR="00183BC4">
        <w:rPr>
          <w:rStyle w:val="Fettung"/>
          <w:b w:val="0"/>
          <w:bCs/>
          <w:lang w:val="en-GB"/>
        </w:rPr>
        <w:t>0</w:t>
      </w:r>
      <w:r w:rsidRPr="004C6CDD">
        <w:rPr>
          <w:rStyle w:val="Fettung"/>
          <w:b w:val="0"/>
          <w:bCs/>
          <w:lang w:val="en-GB"/>
        </w:rPr>
        <w:t xml:space="preserve">0 employees, </w:t>
      </w:r>
      <w:r w:rsidR="00EB11DD">
        <w:rPr>
          <w:rStyle w:val="Fettung"/>
          <w:b w:val="0"/>
          <w:bCs/>
          <w:lang w:val="en-GB"/>
        </w:rPr>
        <w:t>its role</w:t>
      </w:r>
      <w:r w:rsidRPr="004C6CDD">
        <w:rPr>
          <w:rStyle w:val="Fettung"/>
          <w:b w:val="0"/>
          <w:bCs/>
          <w:lang w:val="en-GB"/>
        </w:rPr>
        <w:t xml:space="preserve"> consist</w:t>
      </w:r>
      <w:r w:rsidR="000F3058">
        <w:rPr>
          <w:rStyle w:val="Fettung"/>
          <w:b w:val="0"/>
          <w:bCs/>
          <w:lang w:val="en-GB"/>
        </w:rPr>
        <w:t>s</w:t>
      </w:r>
      <w:r w:rsidRPr="004C6CDD">
        <w:rPr>
          <w:rStyle w:val="Fettung"/>
          <w:b w:val="0"/>
          <w:bCs/>
          <w:lang w:val="en-GB"/>
        </w:rPr>
        <w:t xml:space="preserve"> of developing complete systems for </w:t>
      </w:r>
      <w:r w:rsidR="00712C4B" w:rsidRPr="00712C4B">
        <w:rPr>
          <w:rStyle w:val="Fettung"/>
          <w:b w:val="0"/>
          <w:bCs/>
          <w:lang w:val="en-GB"/>
        </w:rPr>
        <w:t xml:space="preserve">the automotive industry </w:t>
      </w:r>
      <w:r w:rsidR="000F3058">
        <w:rPr>
          <w:rStyle w:val="Fettung"/>
          <w:b w:val="0"/>
          <w:bCs/>
          <w:lang w:val="en-GB"/>
        </w:rPr>
        <w:t>as well as</w:t>
      </w:r>
      <w:r w:rsidRPr="004C6CDD">
        <w:rPr>
          <w:rStyle w:val="Fettung"/>
          <w:b w:val="0"/>
          <w:bCs/>
          <w:lang w:val="en-GB"/>
        </w:rPr>
        <w:t xml:space="preserve"> providing modernization to existing </w:t>
      </w:r>
      <w:r w:rsidR="00712C4B">
        <w:rPr>
          <w:rStyle w:val="Fettung"/>
          <w:b w:val="0"/>
          <w:bCs/>
          <w:lang w:val="en-GB"/>
        </w:rPr>
        <w:t>lines</w:t>
      </w:r>
      <w:r w:rsidRPr="004C6CDD">
        <w:rPr>
          <w:rStyle w:val="Fettung"/>
          <w:b w:val="0"/>
          <w:bCs/>
          <w:lang w:val="en-GB"/>
        </w:rPr>
        <w:t>.</w:t>
      </w:r>
    </w:p>
    <w:p w14:paraId="59F161D7" w14:textId="77777777" w:rsidR="004C6CDD" w:rsidRPr="004C6CDD" w:rsidRDefault="004C6CDD">
      <w:pPr>
        <w:pStyle w:val="Flietext"/>
        <w:rPr>
          <w:rStyle w:val="Fettung"/>
          <w:b w:val="0"/>
          <w:bCs/>
          <w:lang w:val="en-GB"/>
        </w:rPr>
      </w:pPr>
    </w:p>
    <w:p w14:paraId="1C435E88" w14:textId="77777777" w:rsidR="00AE7773" w:rsidRDefault="002A72C8">
      <w:pPr>
        <w:pStyle w:val="Flietext"/>
        <w:rPr>
          <w:spacing w:val="-2"/>
          <w:lang w:val="en-US"/>
        </w:rPr>
      </w:pPr>
      <w:r>
        <w:rPr>
          <w:rStyle w:val="Fettung"/>
          <w:lang w:val="en-US"/>
        </w:rPr>
        <w:t>Safety, ergonomics and efficiency</w:t>
      </w:r>
    </w:p>
    <w:p w14:paraId="5F8E50AF" w14:textId="18D76A85" w:rsidR="002A72C8" w:rsidRPr="004D05FE" w:rsidRDefault="00B603DC" w:rsidP="002A72C8">
      <w:pPr>
        <w:pStyle w:val="Flietext"/>
        <w:rPr>
          <w:rStyle w:val="Fettung"/>
          <w:b w:val="0"/>
          <w:lang w:val="en-GB"/>
        </w:rPr>
      </w:pPr>
      <w:r w:rsidRPr="00B603DC">
        <w:rPr>
          <w:rStyle w:val="Fettung"/>
          <w:b w:val="0"/>
          <w:bCs/>
          <w:lang w:val="en-GB"/>
        </w:rPr>
        <w:t>Th</w:t>
      </w:r>
      <w:r w:rsidR="005749AF">
        <w:rPr>
          <w:rStyle w:val="Fettung"/>
          <w:b w:val="0"/>
          <w:bCs/>
          <w:lang w:val="en-GB"/>
        </w:rPr>
        <w:t>e</w:t>
      </w:r>
      <w:r w:rsidR="001D6BC9">
        <w:rPr>
          <w:rStyle w:val="Fettung"/>
          <w:b w:val="0"/>
          <w:bCs/>
          <w:lang w:val="en-GB"/>
        </w:rPr>
        <w:t xml:space="preserve"> </w:t>
      </w:r>
      <w:r w:rsidR="005749AF">
        <w:rPr>
          <w:rStyle w:val="Fettung"/>
          <w:b w:val="0"/>
          <w:bCs/>
          <w:lang w:val="en-GB"/>
        </w:rPr>
        <w:t>new manipulating</w:t>
      </w:r>
      <w:r w:rsidRPr="00B603DC">
        <w:rPr>
          <w:rStyle w:val="Fettung"/>
          <w:b w:val="0"/>
          <w:bCs/>
          <w:lang w:val="en-GB"/>
        </w:rPr>
        <w:t xml:space="preserve"> </w:t>
      </w:r>
      <w:r w:rsidR="00EB11DD" w:rsidRPr="00B603DC">
        <w:rPr>
          <w:rStyle w:val="Fettung"/>
          <w:b w:val="0"/>
          <w:bCs/>
          <w:lang w:val="en-GB"/>
        </w:rPr>
        <w:t>equipment</w:t>
      </w:r>
      <w:r w:rsidRPr="00B603DC">
        <w:rPr>
          <w:rStyle w:val="Fettung"/>
          <w:b w:val="0"/>
          <w:bCs/>
          <w:lang w:val="en-GB"/>
        </w:rPr>
        <w:t xml:space="preserve"> </w:t>
      </w:r>
      <w:r w:rsidR="005749AF">
        <w:rPr>
          <w:rStyle w:val="Fettung"/>
          <w:b w:val="0"/>
          <w:bCs/>
          <w:lang w:val="en-GB"/>
        </w:rPr>
        <w:t>was</w:t>
      </w:r>
      <w:r w:rsidR="005749AF" w:rsidRPr="00B603DC">
        <w:rPr>
          <w:rStyle w:val="Fettung"/>
          <w:b w:val="0"/>
          <w:bCs/>
          <w:lang w:val="en-GB"/>
        </w:rPr>
        <w:t xml:space="preserve"> </w:t>
      </w:r>
      <w:r w:rsidRPr="00B603DC">
        <w:rPr>
          <w:rStyle w:val="Fettung"/>
          <w:b w:val="0"/>
          <w:bCs/>
          <w:lang w:val="en-GB"/>
        </w:rPr>
        <w:t>developed</w:t>
      </w:r>
      <w:r>
        <w:rPr>
          <w:rStyle w:val="Fettung"/>
          <w:b w:val="0"/>
          <w:bCs/>
          <w:lang w:val="en-GB"/>
        </w:rPr>
        <w:t xml:space="preserve"> b</w:t>
      </w:r>
      <w:r w:rsidR="005B366C">
        <w:rPr>
          <w:rStyle w:val="Fettung"/>
          <w:b w:val="0"/>
          <w:bCs/>
          <w:lang w:val="en-GB"/>
        </w:rPr>
        <w:t xml:space="preserve">ased on </w:t>
      </w:r>
      <w:r w:rsidR="002A72C8" w:rsidRPr="002A72C8">
        <w:rPr>
          <w:rStyle w:val="Fettung"/>
          <w:b w:val="0"/>
          <w:bCs/>
          <w:lang w:val="en-GB"/>
        </w:rPr>
        <w:t>Dürr Brazil’s</w:t>
      </w:r>
      <w:r w:rsidR="005B366C">
        <w:rPr>
          <w:rStyle w:val="Fettung"/>
          <w:b w:val="0"/>
          <w:bCs/>
          <w:lang w:val="en-GB"/>
        </w:rPr>
        <w:t xml:space="preserve"> </w:t>
      </w:r>
      <w:r w:rsidR="00EB11DD">
        <w:rPr>
          <w:rStyle w:val="Fettung"/>
          <w:b w:val="0"/>
          <w:bCs/>
          <w:lang w:val="en-GB"/>
        </w:rPr>
        <w:t>extensive</w:t>
      </w:r>
      <w:r w:rsidR="00EB11DD" w:rsidRPr="002A72C8">
        <w:rPr>
          <w:rStyle w:val="Fettung"/>
          <w:b w:val="0"/>
          <w:bCs/>
          <w:lang w:val="en-GB"/>
        </w:rPr>
        <w:t xml:space="preserve"> </w:t>
      </w:r>
      <w:r w:rsidR="002A72C8" w:rsidRPr="002A72C8">
        <w:rPr>
          <w:rStyle w:val="Fettung"/>
          <w:b w:val="0"/>
          <w:bCs/>
          <w:lang w:val="en-GB"/>
        </w:rPr>
        <w:t xml:space="preserve">know-how in </w:t>
      </w:r>
      <w:r w:rsidR="00EB11DD">
        <w:rPr>
          <w:rStyle w:val="Fettung"/>
          <w:b w:val="0"/>
          <w:bCs/>
          <w:lang w:val="en-GB"/>
        </w:rPr>
        <w:t xml:space="preserve">automotive </w:t>
      </w:r>
      <w:r w:rsidR="002A72C8" w:rsidRPr="002A72C8">
        <w:rPr>
          <w:rStyle w:val="Fettung"/>
          <w:b w:val="0"/>
          <w:bCs/>
          <w:lang w:val="en-GB"/>
        </w:rPr>
        <w:t>assembly lines. Manipulators are used when a product or component to be moved is heavy, has low stability</w:t>
      </w:r>
      <w:r w:rsidR="002A72C8">
        <w:rPr>
          <w:rStyle w:val="Fettung"/>
          <w:b w:val="0"/>
          <w:bCs/>
          <w:lang w:val="en-GB"/>
        </w:rPr>
        <w:t xml:space="preserve"> or</w:t>
      </w:r>
      <w:r w:rsidR="002A72C8" w:rsidRPr="002A72C8">
        <w:rPr>
          <w:rStyle w:val="Fettung"/>
          <w:b w:val="0"/>
          <w:bCs/>
          <w:lang w:val="en-GB"/>
        </w:rPr>
        <w:t xml:space="preserve"> when it needs to be placed in areas with limited access</w:t>
      </w:r>
      <w:r w:rsidR="002546AF">
        <w:rPr>
          <w:rStyle w:val="Fettung"/>
          <w:b w:val="0"/>
          <w:bCs/>
          <w:lang w:val="en-GB"/>
        </w:rPr>
        <w:t xml:space="preserve"> -</w:t>
      </w:r>
      <w:r w:rsidR="002A72C8" w:rsidRPr="002A72C8">
        <w:rPr>
          <w:rStyle w:val="Fettung"/>
          <w:b w:val="0"/>
          <w:bCs/>
          <w:lang w:val="en-GB"/>
        </w:rPr>
        <w:t xml:space="preserve"> avoiding any safety risks during handling</w:t>
      </w:r>
      <w:r w:rsidR="002A72C8" w:rsidRPr="002A72C8">
        <w:rPr>
          <w:rStyle w:val="Fettung"/>
          <w:bCs/>
          <w:lang w:val="en-GB"/>
        </w:rPr>
        <w:t>.</w:t>
      </w:r>
      <w:r w:rsidR="004D05FE">
        <w:rPr>
          <w:rStyle w:val="Fettung"/>
          <w:bCs/>
          <w:lang w:val="en-GB"/>
        </w:rPr>
        <w:t xml:space="preserve"> </w:t>
      </w:r>
      <w:r w:rsidR="004D05FE">
        <w:rPr>
          <w:rStyle w:val="Fettung"/>
          <w:b w:val="0"/>
          <w:lang w:val="en-GB"/>
        </w:rPr>
        <w:t xml:space="preserve">With </w:t>
      </w:r>
      <w:proofErr w:type="spellStart"/>
      <w:r w:rsidR="004D05FE">
        <w:rPr>
          <w:rStyle w:val="Fettung"/>
          <w:b w:val="0"/>
          <w:lang w:val="en-GB"/>
        </w:rPr>
        <w:t>Dürr’s</w:t>
      </w:r>
      <w:proofErr w:type="spellEnd"/>
      <w:r w:rsidR="004D05FE">
        <w:rPr>
          <w:rStyle w:val="Fettung"/>
          <w:b w:val="0"/>
          <w:lang w:val="en-GB"/>
        </w:rPr>
        <w:t xml:space="preserve"> </w:t>
      </w:r>
      <w:r w:rsidR="00EB11DD">
        <w:rPr>
          <w:rStyle w:val="Fettung"/>
          <w:b w:val="0"/>
          <w:lang w:val="en-GB"/>
        </w:rPr>
        <w:t>m</w:t>
      </w:r>
      <w:r w:rsidR="004D05FE">
        <w:rPr>
          <w:rStyle w:val="Fettung"/>
          <w:b w:val="0"/>
          <w:lang w:val="en-GB"/>
        </w:rPr>
        <w:t>anipulators, a safe and ergonomic handling of products in all directions is assured.</w:t>
      </w:r>
    </w:p>
    <w:p w14:paraId="71BA3C23" w14:textId="77777777" w:rsidR="002A72C8" w:rsidRDefault="002A72C8">
      <w:pPr>
        <w:rPr>
          <w:spacing w:val="-2"/>
          <w:lang w:val="en-GB"/>
        </w:rPr>
      </w:pPr>
    </w:p>
    <w:p w14:paraId="278AA47C" w14:textId="77777777" w:rsidR="005346B7" w:rsidRDefault="005346B7">
      <w:pPr>
        <w:rPr>
          <w:b/>
          <w:bCs/>
          <w:spacing w:val="-2"/>
          <w:lang w:val="en-GB"/>
        </w:rPr>
      </w:pPr>
    </w:p>
    <w:p w14:paraId="5DF468A7" w14:textId="77777777" w:rsidR="005346B7" w:rsidRDefault="005346B7">
      <w:pPr>
        <w:rPr>
          <w:b/>
          <w:bCs/>
          <w:spacing w:val="-2"/>
          <w:lang w:val="en-GB"/>
        </w:rPr>
      </w:pPr>
    </w:p>
    <w:p w14:paraId="10A20081" w14:textId="0CD4E225" w:rsidR="00957056" w:rsidRPr="00957056" w:rsidRDefault="00FC0ECC">
      <w:pPr>
        <w:rPr>
          <w:b/>
          <w:bCs/>
          <w:spacing w:val="-2"/>
          <w:lang w:val="en-GB"/>
        </w:rPr>
      </w:pPr>
      <w:r>
        <w:rPr>
          <w:b/>
          <w:bCs/>
          <w:spacing w:val="-2"/>
          <w:lang w:val="en-GB"/>
        </w:rPr>
        <w:lastRenderedPageBreak/>
        <w:t xml:space="preserve">Advantages of </w:t>
      </w:r>
      <w:r w:rsidR="00815E64">
        <w:rPr>
          <w:b/>
          <w:bCs/>
          <w:spacing w:val="-2"/>
          <w:lang w:val="en-GB"/>
        </w:rPr>
        <w:t>m</w:t>
      </w:r>
      <w:r>
        <w:rPr>
          <w:b/>
          <w:bCs/>
          <w:spacing w:val="-2"/>
          <w:lang w:val="en-GB"/>
        </w:rPr>
        <w:t>anipulators</w:t>
      </w:r>
    </w:p>
    <w:p w14:paraId="31FA1D05" w14:textId="12A99001" w:rsidR="002546AF" w:rsidRDefault="002546AF" w:rsidP="002546AF">
      <w:pPr>
        <w:pStyle w:val="Flietext"/>
        <w:rPr>
          <w:rStyle w:val="Fettung"/>
          <w:b w:val="0"/>
          <w:lang w:val="en-GB"/>
        </w:rPr>
      </w:pPr>
      <w:r w:rsidRPr="002546AF">
        <w:rPr>
          <w:rStyle w:val="Fettung"/>
          <w:b w:val="0"/>
          <w:lang w:val="en-GB"/>
        </w:rPr>
        <w:t xml:space="preserve">Agility, ergonomics and safety for operators, parts and vehicles are some of the benefits using </w:t>
      </w:r>
      <w:proofErr w:type="spellStart"/>
      <w:r w:rsidR="007E7B23">
        <w:rPr>
          <w:rStyle w:val="Fettung"/>
          <w:b w:val="0"/>
          <w:lang w:val="en-GB"/>
        </w:rPr>
        <w:t>Dürr’s</w:t>
      </w:r>
      <w:proofErr w:type="spellEnd"/>
      <w:r w:rsidR="007E7B23">
        <w:rPr>
          <w:rStyle w:val="Fettung"/>
          <w:b w:val="0"/>
          <w:lang w:val="en-GB"/>
        </w:rPr>
        <w:t xml:space="preserve"> </w:t>
      </w:r>
      <w:r w:rsidR="00EB11DD">
        <w:rPr>
          <w:rStyle w:val="Fettung"/>
          <w:b w:val="0"/>
          <w:lang w:val="en-GB"/>
        </w:rPr>
        <w:t>manipulators</w:t>
      </w:r>
      <w:r w:rsidRPr="002546AF">
        <w:rPr>
          <w:rStyle w:val="Fettung"/>
          <w:b w:val="0"/>
          <w:lang w:val="en-GB"/>
        </w:rPr>
        <w:t>.</w:t>
      </w:r>
      <w:r w:rsidR="008E3883">
        <w:rPr>
          <w:rStyle w:val="Fettung"/>
          <w:b w:val="0"/>
          <w:lang w:val="en-GB"/>
        </w:rPr>
        <w:br/>
      </w:r>
      <w:r w:rsidR="00957056">
        <w:rPr>
          <w:rStyle w:val="Fettung"/>
          <w:b w:val="0"/>
          <w:lang w:val="en-GB"/>
        </w:rPr>
        <w:t>With a specialized team, responsible for the entire development process</w:t>
      </w:r>
      <w:r w:rsidRPr="002546AF">
        <w:rPr>
          <w:rStyle w:val="Fettung"/>
          <w:b w:val="0"/>
          <w:lang w:val="en-GB"/>
        </w:rPr>
        <w:t xml:space="preserve">, Dürr </w:t>
      </w:r>
      <w:r w:rsidR="00815E64">
        <w:rPr>
          <w:rStyle w:val="Fettung"/>
          <w:b w:val="0"/>
          <w:lang w:val="en-GB"/>
        </w:rPr>
        <w:t>presents</w:t>
      </w:r>
      <w:r w:rsidR="00815E64" w:rsidRPr="002546AF">
        <w:rPr>
          <w:rStyle w:val="Fettung"/>
          <w:b w:val="0"/>
          <w:lang w:val="en-GB"/>
        </w:rPr>
        <w:t xml:space="preserve"> </w:t>
      </w:r>
      <w:r w:rsidRPr="002546AF">
        <w:rPr>
          <w:rStyle w:val="Fettung"/>
          <w:b w:val="0"/>
          <w:lang w:val="en-GB"/>
        </w:rPr>
        <w:t>the improvement of process efficiency at the lowest operating and maintenance costs.</w:t>
      </w:r>
      <w:r w:rsidR="007E7B23">
        <w:rPr>
          <w:rStyle w:val="Fettung"/>
          <w:bCs/>
          <w:lang w:val="en-GB"/>
        </w:rPr>
        <w:t xml:space="preserve"> </w:t>
      </w:r>
    </w:p>
    <w:p w14:paraId="63381F95" w14:textId="77777777" w:rsidR="00C36D86" w:rsidRDefault="00C36D86" w:rsidP="002546AF">
      <w:pPr>
        <w:pStyle w:val="Flietext"/>
        <w:rPr>
          <w:rStyle w:val="Fettung"/>
          <w:b w:val="0"/>
          <w:lang w:val="en-GB"/>
        </w:rPr>
      </w:pPr>
    </w:p>
    <w:p w14:paraId="7B207E01" w14:textId="77777777" w:rsidR="00C36D86" w:rsidRPr="00C36D86" w:rsidRDefault="00C36D86" w:rsidP="002546AF">
      <w:pPr>
        <w:pStyle w:val="Flietext"/>
        <w:rPr>
          <w:rStyle w:val="Fettung"/>
          <w:bCs/>
          <w:lang w:val="en-GB"/>
        </w:rPr>
      </w:pPr>
      <w:r w:rsidRPr="00C36D86">
        <w:rPr>
          <w:rStyle w:val="Fettung"/>
          <w:bCs/>
          <w:lang w:val="en-GB"/>
        </w:rPr>
        <w:t>Satisfied customers</w:t>
      </w:r>
    </w:p>
    <w:p w14:paraId="288ED544" w14:textId="22AC49B1" w:rsidR="002546AF" w:rsidRPr="002546AF" w:rsidRDefault="00C36D86" w:rsidP="00C20101">
      <w:pPr>
        <w:pStyle w:val="Flietext"/>
        <w:rPr>
          <w:rStyle w:val="Fettung"/>
          <w:b w:val="0"/>
          <w:lang w:val="en-GB"/>
        </w:rPr>
      </w:pPr>
      <w:r>
        <w:rPr>
          <w:rStyle w:val="Fettung"/>
          <w:b w:val="0"/>
          <w:lang w:val="en-GB"/>
        </w:rPr>
        <w:t>Individual planning and simulation</w:t>
      </w:r>
      <w:r w:rsidR="00EB11DD">
        <w:rPr>
          <w:rStyle w:val="Fettung"/>
          <w:b w:val="0"/>
          <w:lang w:val="en-GB"/>
        </w:rPr>
        <w:t xml:space="preserve">s </w:t>
      </w:r>
      <w:r>
        <w:rPr>
          <w:rStyle w:val="Fettung"/>
          <w:b w:val="0"/>
          <w:lang w:val="en-GB"/>
        </w:rPr>
        <w:t>in advance eliminate possible process failures.</w:t>
      </w:r>
      <w:r w:rsidR="002546AF" w:rsidRPr="002546AF">
        <w:rPr>
          <w:rStyle w:val="Fettung"/>
          <w:b w:val="0"/>
          <w:lang w:val="en-GB"/>
        </w:rPr>
        <w:t xml:space="preserve"> In addition, </w:t>
      </w:r>
      <w:r w:rsidR="00FA61C6" w:rsidRPr="00FA61C6">
        <w:rPr>
          <w:rStyle w:val="Fettung"/>
          <w:b w:val="0"/>
          <w:lang w:val="en-GB"/>
        </w:rPr>
        <w:t xml:space="preserve">in order to avoid potential failures, several internal tests are </w:t>
      </w:r>
      <w:r w:rsidR="00FA61C6" w:rsidRPr="002546AF">
        <w:rPr>
          <w:rStyle w:val="Fettung"/>
          <w:b w:val="0"/>
          <w:lang w:val="en-GB"/>
        </w:rPr>
        <w:t>conducted</w:t>
      </w:r>
      <w:r w:rsidR="00FA61C6" w:rsidRPr="00FA61C6">
        <w:rPr>
          <w:rStyle w:val="Fettung"/>
          <w:b w:val="0"/>
          <w:lang w:val="en-GB"/>
        </w:rPr>
        <w:t xml:space="preserve"> </w:t>
      </w:r>
      <w:r w:rsidR="00FA61C6">
        <w:rPr>
          <w:rStyle w:val="Fettung"/>
          <w:b w:val="0"/>
          <w:lang w:val="en-GB"/>
        </w:rPr>
        <w:t xml:space="preserve">before </w:t>
      </w:r>
      <w:r w:rsidR="002546AF" w:rsidRPr="002546AF">
        <w:rPr>
          <w:rStyle w:val="Fettung"/>
          <w:b w:val="0"/>
          <w:lang w:val="en-GB"/>
        </w:rPr>
        <w:t xml:space="preserve">delivery and installation at </w:t>
      </w:r>
      <w:r>
        <w:rPr>
          <w:rStyle w:val="Fettung"/>
          <w:b w:val="0"/>
          <w:lang w:val="en-GB"/>
        </w:rPr>
        <w:t xml:space="preserve">the </w:t>
      </w:r>
      <w:r w:rsidR="002546AF" w:rsidRPr="002546AF">
        <w:rPr>
          <w:rStyle w:val="Fettung"/>
          <w:b w:val="0"/>
          <w:lang w:val="en-GB"/>
        </w:rPr>
        <w:t>customer</w:t>
      </w:r>
      <w:r w:rsidR="00EB11DD">
        <w:rPr>
          <w:rStyle w:val="Fettung"/>
          <w:b w:val="0"/>
          <w:lang w:val="en-GB"/>
        </w:rPr>
        <w:t xml:space="preserve">’s </w:t>
      </w:r>
      <w:r>
        <w:rPr>
          <w:rStyle w:val="Fettung"/>
          <w:b w:val="0"/>
          <w:lang w:val="en-GB"/>
        </w:rPr>
        <w:t>site.</w:t>
      </w:r>
      <w:r w:rsidR="00C20101">
        <w:rPr>
          <w:rStyle w:val="Fettung"/>
          <w:b w:val="0"/>
          <w:lang w:val="en-GB"/>
        </w:rPr>
        <w:t xml:space="preserve"> The</w:t>
      </w:r>
      <w:r w:rsidR="00FC0ECC">
        <w:rPr>
          <w:rStyle w:val="Fettung"/>
          <w:b w:val="0"/>
          <w:lang w:val="en-GB"/>
        </w:rPr>
        <w:t xml:space="preserve"> </w:t>
      </w:r>
      <w:r w:rsidR="00EB11DD">
        <w:rPr>
          <w:rStyle w:val="Fettung"/>
          <w:b w:val="0"/>
          <w:lang w:val="en-GB"/>
        </w:rPr>
        <w:t>application</w:t>
      </w:r>
      <w:r w:rsidR="00C20101">
        <w:rPr>
          <w:rStyle w:val="Fettung"/>
          <w:b w:val="0"/>
          <w:lang w:val="en-GB"/>
        </w:rPr>
        <w:t xml:space="preserve"> of </w:t>
      </w:r>
      <w:proofErr w:type="spellStart"/>
      <w:r w:rsidR="00C20101">
        <w:rPr>
          <w:rStyle w:val="Fettung"/>
          <w:b w:val="0"/>
          <w:lang w:val="en-GB"/>
        </w:rPr>
        <w:t>Dürr’s</w:t>
      </w:r>
      <w:proofErr w:type="spellEnd"/>
      <w:r w:rsidR="00C20101">
        <w:rPr>
          <w:rStyle w:val="Fettung"/>
          <w:b w:val="0"/>
          <w:lang w:val="en-GB"/>
        </w:rPr>
        <w:t xml:space="preserve"> </w:t>
      </w:r>
      <w:r w:rsidR="004E5B92">
        <w:rPr>
          <w:rStyle w:val="Fettung"/>
          <w:b w:val="0"/>
          <w:lang w:val="en-GB"/>
        </w:rPr>
        <w:t>m</w:t>
      </w:r>
      <w:r w:rsidR="00C20101">
        <w:rPr>
          <w:rStyle w:val="Fettung"/>
          <w:b w:val="0"/>
          <w:lang w:val="en-GB"/>
        </w:rPr>
        <w:t xml:space="preserve">anipulators is </w:t>
      </w:r>
      <w:r w:rsidR="00EB11DD">
        <w:rPr>
          <w:rStyle w:val="Fettung"/>
          <w:b w:val="0"/>
          <w:lang w:val="en-GB"/>
        </w:rPr>
        <w:t xml:space="preserve">very </w:t>
      </w:r>
      <w:r w:rsidR="00C20101">
        <w:rPr>
          <w:rStyle w:val="Fettung"/>
          <w:b w:val="0"/>
          <w:lang w:val="en-GB"/>
        </w:rPr>
        <w:t>wide</w:t>
      </w:r>
      <w:r w:rsidR="0053073F" w:rsidRPr="001D6BC9">
        <w:rPr>
          <w:lang w:val="en-US"/>
        </w:rPr>
        <w:t xml:space="preserve"> </w:t>
      </w:r>
      <w:r w:rsidR="0053073F" w:rsidRPr="0053073F">
        <w:rPr>
          <w:rStyle w:val="Fettung"/>
          <w:b w:val="0"/>
          <w:lang w:val="en-GB"/>
        </w:rPr>
        <w:t>and it</w:t>
      </w:r>
      <w:r w:rsidR="0053073F">
        <w:rPr>
          <w:rStyle w:val="Fettung"/>
          <w:b w:val="0"/>
          <w:lang w:val="en-GB"/>
        </w:rPr>
        <w:t>’</w:t>
      </w:r>
      <w:r w:rsidR="0053073F" w:rsidRPr="0053073F">
        <w:rPr>
          <w:rStyle w:val="Fettung"/>
          <w:b w:val="0"/>
          <w:lang w:val="en-GB"/>
        </w:rPr>
        <w:t xml:space="preserve">s possible to develop individual </w:t>
      </w:r>
      <w:r w:rsidR="00C20101">
        <w:rPr>
          <w:rStyle w:val="Fettung"/>
          <w:b w:val="0"/>
          <w:lang w:val="en-GB"/>
        </w:rPr>
        <w:t xml:space="preserve">handling </w:t>
      </w:r>
      <w:r w:rsidR="00EB11DD" w:rsidRPr="0053073F">
        <w:rPr>
          <w:rStyle w:val="Fettung"/>
          <w:b w:val="0"/>
          <w:lang w:val="en-GB"/>
        </w:rPr>
        <w:t xml:space="preserve">solutions </w:t>
      </w:r>
      <w:r w:rsidR="00EB11DD">
        <w:rPr>
          <w:rStyle w:val="Fettung"/>
          <w:b w:val="0"/>
          <w:lang w:val="en-GB"/>
        </w:rPr>
        <w:t>for</w:t>
      </w:r>
      <w:r w:rsidR="0053073F">
        <w:rPr>
          <w:rStyle w:val="Fettung"/>
          <w:b w:val="0"/>
          <w:lang w:val="en-GB"/>
        </w:rPr>
        <w:t xml:space="preserve"> practically </w:t>
      </w:r>
      <w:r w:rsidR="0053073F" w:rsidRPr="0053073F">
        <w:rPr>
          <w:rStyle w:val="Fettung"/>
          <w:b w:val="0"/>
          <w:lang w:val="en-GB"/>
        </w:rPr>
        <w:t xml:space="preserve">all components </w:t>
      </w:r>
      <w:r w:rsidR="0053073F">
        <w:rPr>
          <w:rStyle w:val="Fettung"/>
          <w:b w:val="0"/>
          <w:lang w:val="en-GB"/>
        </w:rPr>
        <w:t>o</w:t>
      </w:r>
      <w:r w:rsidR="00EB11DD">
        <w:rPr>
          <w:rStyle w:val="Fettung"/>
          <w:b w:val="0"/>
          <w:lang w:val="en-GB"/>
        </w:rPr>
        <w:t>f</w:t>
      </w:r>
      <w:r w:rsidR="0053073F">
        <w:rPr>
          <w:rStyle w:val="Fettung"/>
          <w:b w:val="0"/>
          <w:lang w:val="en-GB"/>
        </w:rPr>
        <w:t xml:space="preserve"> an</w:t>
      </w:r>
      <w:r w:rsidR="0053073F" w:rsidRPr="0053073F">
        <w:rPr>
          <w:rStyle w:val="Fettung"/>
          <w:b w:val="0"/>
          <w:lang w:val="en-GB"/>
        </w:rPr>
        <w:t xml:space="preserve"> assembly line, such as </w:t>
      </w:r>
      <w:r w:rsidR="00C20101">
        <w:rPr>
          <w:rStyle w:val="Fettung"/>
          <w:b w:val="0"/>
          <w:lang w:val="en-GB"/>
        </w:rPr>
        <w:t>doors, windshields, axles, instrument panels</w:t>
      </w:r>
      <w:r w:rsidR="00EB11DD">
        <w:rPr>
          <w:rStyle w:val="Fettung"/>
          <w:b w:val="0"/>
          <w:lang w:val="en-GB"/>
        </w:rPr>
        <w:t>, wheels</w:t>
      </w:r>
      <w:r w:rsidR="00C20101">
        <w:rPr>
          <w:rStyle w:val="Fettung"/>
          <w:b w:val="0"/>
          <w:lang w:val="en-GB"/>
        </w:rPr>
        <w:t xml:space="preserve"> or other.</w:t>
      </w:r>
    </w:p>
    <w:p w14:paraId="0A985092" w14:textId="77777777" w:rsidR="002546AF" w:rsidRPr="002546AF" w:rsidRDefault="002546AF" w:rsidP="002546AF">
      <w:pPr>
        <w:pStyle w:val="Flietext"/>
        <w:rPr>
          <w:rStyle w:val="Fettung"/>
          <w:b w:val="0"/>
          <w:lang w:val="en-GB"/>
        </w:rPr>
      </w:pPr>
    </w:p>
    <w:p w14:paraId="1057B3BA" w14:textId="1AAFA08C" w:rsidR="00AE7773" w:rsidRDefault="00AE7773">
      <w:pPr>
        <w:rPr>
          <w:spacing w:val="-2"/>
          <w:lang w:val="en-US"/>
        </w:rPr>
      </w:pPr>
      <w:r>
        <w:rPr>
          <w:i/>
          <w:iCs/>
          <w:spacing w:val="-2"/>
          <w:lang w:val="en-US"/>
        </w:rPr>
        <w:t>“</w:t>
      </w:r>
      <w:r w:rsidR="00C20101">
        <w:rPr>
          <w:i/>
          <w:iCs/>
          <w:spacing w:val="-2"/>
          <w:lang w:val="en-US"/>
        </w:rPr>
        <w:t>Safety, ergonomic and efficiency are very important in assembly lines. With our manipulators</w:t>
      </w:r>
      <w:r w:rsidR="00FC0ECC">
        <w:rPr>
          <w:i/>
          <w:iCs/>
          <w:spacing w:val="-2"/>
          <w:lang w:val="en-US"/>
        </w:rPr>
        <w:t xml:space="preserve"> we</w:t>
      </w:r>
      <w:r w:rsidR="00EB11DD">
        <w:rPr>
          <w:i/>
          <w:iCs/>
          <w:spacing w:val="-2"/>
          <w:lang w:val="en-US"/>
        </w:rPr>
        <w:t xml:space="preserve"> make the assembly process easier i</w:t>
      </w:r>
      <w:r w:rsidR="00FC0ECC">
        <w:rPr>
          <w:i/>
          <w:iCs/>
          <w:spacing w:val="-2"/>
          <w:lang w:val="en-US"/>
        </w:rPr>
        <w:t xml:space="preserve">n production lines and </w:t>
      </w:r>
      <w:r w:rsidR="00C20101">
        <w:rPr>
          <w:i/>
          <w:iCs/>
          <w:spacing w:val="-2"/>
          <w:lang w:val="en-US"/>
        </w:rPr>
        <w:t>contribute to a safe</w:t>
      </w:r>
      <w:r w:rsidR="004761A3">
        <w:rPr>
          <w:i/>
          <w:iCs/>
          <w:spacing w:val="-2"/>
          <w:lang w:val="en-US"/>
        </w:rPr>
        <w:t>r</w:t>
      </w:r>
      <w:r w:rsidR="00C20101">
        <w:rPr>
          <w:i/>
          <w:iCs/>
          <w:spacing w:val="-2"/>
          <w:lang w:val="en-US"/>
        </w:rPr>
        <w:t xml:space="preserve"> working environment</w:t>
      </w:r>
      <w:r>
        <w:rPr>
          <w:i/>
          <w:iCs/>
          <w:spacing w:val="-2"/>
          <w:lang w:val="en-US"/>
        </w:rPr>
        <w:t>”</w:t>
      </w:r>
      <w:r>
        <w:rPr>
          <w:spacing w:val="-2"/>
          <w:lang w:val="en-US"/>
        </w:rPr>
        <w:t xml:space="preserve">, says </w:t>
      </w:r>
      <w:r w:rsidR="00E27612">
        <w:rPr>
          <w:spacing w:val="-2"/>
          <w:lang w:val="en-US"/>
        </w:rPr>
        <w:t>Stephan Roisin</w:t>
      </w:r>
      <w:r w:rsidR="00C20101">
        <w:rPr>
          <w:spacing w:val="-2"/>
          <w:lang w:val="en-US"/>
        </w:rPr>
        <w:t xml:space="preserve">, </w:t>
      </w:r>
      <w:r w:rsidR="00E27612">
        <w:rPr>
          <w:spacing w:val="-2"/>
          <w:lang w:val="en-US"/>
        </w:rPr>
        <w:t>MPS director</w:t>
      </w:r>
      <w:r w:rsidR="00C20101">
        <w:rPr>
          <w:spacing w:val="-2"/>
          <w:lang w:val="en-US"/>
        </w:rPr>
        <w:t xml:space="preserve"> in Sao Paulo</w:t>
      </w:r>
      <w:r>
        <w:rPr>
          <w:spacing w:val="-2"/>
          <w:lang w:val="en-US"/>
        </w:rPr>
        <w:t xml:space="preserve">. </w:t>
      </w:r>
    </w:p>
    <w:p w14:paraId="5EAED8F9" w14:textId="74C6B88C" w:rsidR="00265050" w:rsidRDefault="00265050">
      <w:pPr>
        <w:rPr>
          <w:spacing w:val="-2"/>
          <w:lang w:val="en-US"/>
        </w:rPr>
      </w:pPr>
    </w:p>
    <w:p w14:paraId="5EEA2446" w14:textId="77777777" w:rsidR="00265050" w:rsidRPr="005346B7" w:rsidRDefault="00265050" w:rsidP="00265050">
      <w:pPr>
        <w:rPr>
          <w:b/>
          <w:bCs/>
          <w:color w:val="auto"/>
          <w:lang w:val="en-US"/>
        </w:rPr>
      </w:pPr>
      <w:r w:rsidRPr="005346B7">
        <w:rPr>
          <w:b/>
          <w:bCs/>
          <w:color w:val="auto"/>
          <w:lang w:val="en-US"/>
        </w:rPr>
        <w:t>Final assembly at Dürr</w:t>
      </w:r>
    </w:p>
    <w:p w14:paraId="06A2C8E0" w14:textId="577E8AD0" w:rsidR="00265050" w:rsidRPr="005346B7" w:rsidRDefault="00265050" w:rsidP="00265050">
      <w:pPr>
        <w:rPr>
          <w:color w:val="auto"/>
          <w:lang w:val="en-US"/>
        </w:rPr>
      </w:pPr>
      <w:r w:rsidRPr="005346B7">
        <w:rPr>
          <w:color w:val="auto"/>
          <w:lang w:val="en-US"/>
        </w:rPr>
        <w:t xml:space="preserve">For the final assembly business, Dürr has set up a global strategy: </w:t>
      </w:r>
      <w:proofErr w:type="spellStart"/>
      <w:r w:rsidRPr="005346B7">
        <w:rPr>
          <w:color w:val="auto"/>
          <w:lang w:val="en-US"/>
        </w:rPr>
        <w:t>NEXT.assembly</w:t>
      </w:r>
      <w:proofErr w:type="spellEnd"/>
      <w:r w:rsidRPr="005346B7">
        <w:rPr>
          <w:color w:val="auto"/>
          <w:lang w:val="en-US"/>
        </w:rPr>
        <w:t xml:space="preserve">. The strategy integrates </w:t>
      </w:r>
      <w:proofErr w:type="gramStart"/>
      <w:r w:rsidRPr="005346B7">
        <w:rPr>
          <w:color w:val="auto"/>
          <w:lang w:val="en-US"/>
        </w:rPr>
        <w:t>all of</w:t>
      </w:r>
      <w:proofErr w:type="gramEnd"/>
      <w:r w:rsidRPr="005346B7">
        <w:rPr>
          <w:color w:val="auto"/>
          <w:lang w:val="en-US"/>
        </w:rPr>
        <w:t xml:space="preserve"> </w:t>
      </w:r>
      <w:proofErr w:type="spellStart"/>
      <w:r w:rsidRPr="005346B7">
        <w:rPr>
          <w:color w:val="auto"/>
          <w:lang w:val="en-US"/>
        </w:rPr>
        <w:t>Dürr’s</w:t>
      </w:r>
      <w:proofErr w:type="spellEnd"/>
      <w:r w:rsidRPr="005346B7">
        <w:rPr>
          <w:color w:val="auto"/>
          <w:lang w:val="en-US"/>
        </w:rPr>
        <w:t xml:space="preserve"> technology and consulting spectrum in a one-stop-shop solution aimed at enabling manufacturers to assemble vehicles as efficiently as possible. The building blocks for this are conveyor, gluing, marriage, filling, and testing technology as well as digital solutions for intelligent control of overall production. Dürr offers the portfolio as a modular system of individual components or as a complete solution.</w:t>
      </w:r>
    </w:p>
    <w:p w14:paraId="7FE3E92D" w14:textId="77777777" w:rsidR="000234CA" w:rsidRPr="00FD7285" w:rsidRDefault="000234CA" w:rsidP="000234CA">
      <w:pPr>
        <w:pStyle w:val="Flietext"/>
        <w:pageBreakBefore/>
        <w:rPr>
          <w:rStyle w:val="Fettung"/>
          <w:lang w:val="pt-BR"/>
        </w:rPr>
      </w:pPr>
      <w:r>
        <w:rPr>
          <w:rFonts w:cs="Arial"/>
          <w:b/>
          <w:bCs/>
          <w:iCs/>
          <w:noProof/>
          <w:sz w:val="18"/>
          <w:szCs w:val="18"/>
          <w:lang w:val="en-US"/>
        </w:rPr>
        <w:lastRenderedPageBreak/>
        <w:drawing>
          <wp:inline distT="0" distB="0" distL="0" distR="0" wp14:anchorId="75CAA7B0" wp14:editId="7A900D76">
            <wp:extent cx="4579620" cy="3268119"/>
            <wp:effectExtent l="0" t="0" r="0" b="889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589863" cy="3275429"/>
                    </a:xfrm>
                    <a:prstGeom prst="rect">
                      <a:avLst/>
                    </a:prstGeom>
                    <a:noFill/>
                    <a:ln>
                      <a:noFill/>
                    </a:ln>
                  </pic:spPr>
                </pic:pic>
              </a:graphicData>
            </a:graphic>
          </wp:inline>
        </w:drawing>
      </w:r>
    </w:p>
    <w:p w14:paraId="657561D3" w14:textId="59F791AF" w:rsidR="000234CA" w:rsidRPr="00FD7285" w:rsidRDefault="000234CA" w:rsidP="000234CA">
      <w:pPr>
        <w:pStyle w:val="Abbildung"/>
        <w:rPr>
          <w:lang w:val="pt-BR"/>
        </w:rPr>
      </w:pPr>
      <w:r>
        <w:rPr>
          <w:rStyle w:val="Fettung"/>
        </w:rPr>
        <w:t>Figur1</w:t>
      </w:r>
      <w:r>
        <w:t xml:space="preserve">: </w:t>
      </w:r>
      <w:r w:rsidRPr="000234CA">
        <w:t xml:space="preserve">Manipulators on </w:t>
      </w:r>
      <w:proofErr w:type="spellStart"/>
      <w:r w:rsidRPr="000234CA">
        <w:t>the</w:t>
      </w:r>
      <w:proofErr w:type="spellEnd"/>
      <w:r w:rsidRPr="000234CA">
        <w:t xml:space="preserve"> </w:t>
      </w:r>
      <w:proofErr w:type="spellStart"/>
      <w:r w:rsidRPr="000234CA">
        <w:t>assembly</w:t>
      </w:r>
      <w:proofErr w:type="spellEnd"/>
      <w:r w:rsidRPr="000234CA">
        <w:t xml:space="preserve"> </w:t>
      </w:r>
      <w:proofErr w:type="spellStart"/>
      <w:r w:rsidRPr="000234CA">
        <w:t>line</w:t>
      </w:r>
      <w:proofErr w:type="spellEnd"/>
      <w:r w:rsidRPr="000234CA">
        <w:t xml:space="preserve"> </w:t>
      </w:r>
      <w:proofErr w:type="spellStart"/>
      <w:r w:rsidRPr="000234CA">
        <w:t>of</w:t>
      </w:r>
      <w:proofErr w:type="spellEnd"/>
      <w:r w:rsidRPr="000234CA">
        <w:t xml:space="preserve"> </w:t>
      </w:r>
      <w:proofErr w:type="spellStart"/>
      <w:r w:rsidRPr="000234CA">
        <w:t>commercial</w:t>
      </w:r>
      <w:proofErr w:type="spellEnd"/>
      <w:r w:rsidRPr="000234CA">
        <w:t xml:space="preserve"> </w:t>
      </w:r>
      <w:proofErr w:type="spellStart"/>
      <w:r w:rsidRPr="000234CA">
        <w:t>vehicles</w:t>
      </w:r>
      <w:proofErr w:type="spellEnd"/>
      <w:r w:rsidRPr="000234CA">
        <w:t xml:space="preserve"> in Brazil</w:t>
      </w:r>
    </w:p>
    <w:p w14:paraId="6336CCDE" w14:textId="77777777" w:rsidR="000234CA" w:rsidRDefault="000234CA" w:rsidP="000234CA">
      <w:pPr>
        <w:pStyle w:val="Flietext"/>
        <w:rPr>
          <w:rStyle w:val="Fettung"/>
          <w:lang w:val="en-US"/>
        </w:rPr>
      </w:pPr>
      <w:r>
        <w:rPr>
          <w:noProof/>
          <w:lang w:val="pt-BR" w:eastAsia="pt-BR"/>
        </w:rPr>
        <w:drawing>
          <wp:inline distT="0" distB="0" distL="0" distR="0" wp14:anchorId="036151E5" wp14:editId="478F7291">
            <wp:extent cx="4632960" cy="2605982"/>
            <wp:effectExtent l="0" t="0" r="0" b="4445"/>
            <wp:docPr id="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4648157" cy="2614530"/>
                    </a:xfrm>
                    <a:prstGeom prst="rect">
                      <a:avLst/>
                    </a:prstGeom>
                    <a:solidFill>
                      <a:srgbClr val="FFFFFF"/>
                    </a:solidFill>
                    <a:ln>
                      <a:noFill/>
                    </a:ln>
                  </pic:spPr>
                </pic:pic>
              </a:graphicData>
            </a:graphic>
          </wp:inline>
        </w:drawing>
      </w:r>
    </w:p>
    <w:p w14:paraId="485E4C18" w14:textId="31429AE2" w:rsidR="000234CA" w:rsidRPr="00FD7285" w:rsidRDefault="000234CA" w:rsidP="000234CA">
      <w:pPr>
        <w:pStyle w:val="Abbildung"/>
        <w:rPr>
          <w:lang w:val="pt-BR"/>
        </w:rPr>
      </w:pPr>
      <w:bookmarkStart w:id="2" w:name="_Hlk79993115"/>
      <w:r w:rsidRPr="00FD7285">
        <w:rPr>
          <w:rStyle w:val="Fettung"/>
          <w:lang w:val="pt-BR"/>
        </w:rPr>
        <w:t>Figur</w:t>
      </w:r>
      <w:r>
        <w:rPr>
          <w:rStyle w:val="Fettung"/>
          <w:lang w:val="pt-BR"/>
        </w:rPr>
        <w:t>e</w:t>
      </w:r>
      <w:r w:rsidRPr="00FD7285">
        <w:rPr>
          <w:rStyle w:val="Fettung"/>
          <w:lang w:val="pt-BR"/>
        </w:rPr>
        <w:t xml:space="preserve"> 2</w:t>
      </w:r>
      <w:r w:rsidRPr="00FD7285">
        <w:rPr>
          <w:lang w:val="pt-BR"/>
        </w:rPr>
        <w:t xml:space="preserve">: </w:t>
      </w:r>
      <w:bookmarkEnd w:id="2"/>
      <w:r w:rsidRPr="000234CA">
        <w:rPr>
          <w:lang w:val="pt-BR"/>
        </w:rPr>
        <w:t>3D design of the complete moving system (rails, carriage and arm) of the manipulators</w:t>
      </w:r>
    </w:p>
    <w:p w14:paraId="2CBF459F" w14:textId="1F779DD3" w:rsidR="000234CA" w:rsidRDefault="000234CA" w:rsidP="000234CA">
      <w:pPr>
        <w:pStyle w:val="Flietext"/>
        <w:pageBreakBefore/>
        <w:rPr>
          <w:rStyle w:val="Fettung"/>
          <w:lang w:val="en-GB"/>
        </w:rPr>
      </w:pPr>
      <w:r>
        <w:rPr>
          <w:rFonts w:cs="Arial"/>
          <w:iCs/>
          <w:noProof/>
          <w:lang w:val="pt-BR"/>
        </w:rPr>
        <w:lastRenderedPageBreak/>
        <w:drawing>
          <wp:anchor distT="0" distB="0" distL="114300" distR="114300" simplePos="0" relativeHeight="251658240" behindDoc="1" locked="0" layoutInCell="1" allowOverlap="1" wp14:anchorId="652AFD3D" wp14:editId="35650B28">
            <wp:simplePos x="0" y="0"/>
            <wp:positionH relativeFrom="margin">
              <wp:align>right</wp:align>
            </wp:positionH>
            <wp:positionV relativeFrom="paragraph">
              <wp:posOffset>80645</wp:posOffset>
            </wp:positionV>
            <wp:extent cx="4930140" cy="2773680"/>
            <wp:effectExtent l="0" t="0" r="3810" b="7620"/>
            <wp:wrapThrough wrapText="bothSides">
              <wp:wrapPolygon edited="0">
                <wp:start x="0" y="0"/>
                <wp:lineTo x="0" y="21511"/>
                <wp:lineTo x="21533" y="21511"/>
                <wp:lineTo x="21533" y="0"/>
                <wp:lineTo x="0" y="0"/>
              </wp:wrapPolygon>
            </wp:wrapThrough>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30140" cy="2773680"/>
                    </a:xfrm>
                    <a:prstGeom prst="rect">
                      <a:avLst/>
                    </a:prstGeom>
                    <a:noFill/>
                    <a:ln>
                      <a:noFill/>
                    </a:ln>
                  </pic:spPr>
                </pic:pic>
              </a:graphicData>
            </a:graphic>
          </wp:anchor>
        </w:drawing>
      </w:r>
      <w:r w:rsidRPr="00E06FF1">
        <w:rPr>
          <w:rStyle w:val="Fettung"/>
          <w:sz w:val="17"/>
          <w:szCs w:val="17"/>
          <w:lang w:val="pt-BR"/>
        </w:rPr>
        <w:t>Figur</w:t>
      </w:r>
      <w:r>
        <w:rPr>
          <w:rStyle w:val="Fettung"/>
          <w:sz w:val="17"/>
          <w:szCs w:val="17"/>
          <w:lang w:val="pt-BR"/>
        </w:rPr>
        <w:t>e</w:t>
      </w:r>
      <w:r w:rsidRPr="00E06FF1">
        <w:rPr>
          <w:rStyle w:val="Fettung"/>
          <w:sz w:val="17"/>
          <w:szCs w:val="17"/>
          <w:lang w:val="pt-BR"/>
        </w:rPr>
        <w:t xml:space="preserve"> </w:t>
      </w:r>
      <w:r>
        <w:rPr>
          <w:rStyle w:val="Fettung"/>
          <w:sz w:val="17"/>
          <w:szCs w:val="17"/>
          <w:lang w:val="pt-BR"/>
        </w:rPr>
        <w:t>3</w:t>
      </w:r>
      <w:r w:rsidRPr="00E06FF1">
        <w:rPr>
          <w:sz w:val="17"/>
          <w:szCs w:val="17"/>
          <w:lang w:val="pt-BR"/>
        </w:rPr>
        <w:t xml:space="preserve">: </w:t>
      </w:r>
      <w:r w:rsidR="005346B7" w:rsidRPr="005346B7">
        <w:rPr>
          <w:sz w:val="17"/>
          <w:szCs w:val="17"/>
          <w:lang w:val="pt-BR"/>
        </w:rPr>
        <w:t>3D process simulation example</w:t>
      </w:r>
    </w:p>
    <w:p w14:paraId="649A20B0" w14:textId="0D1415FB" w:rsidR="000234CA" w:rsidRDefault="000234CA" w:rsidP="000234CA">
      <w:pPr>
        <w:tabs>
          <w:tab w:val="clear" w:pos="3572"/>
        </w:tabs>
        <w:suppressAutoHyphens w:val="0"/>
        <w:spacing w:line="240" w:lineRule="auto"/>
        <w:rPr>
          <w:rFonts w:cs="Arial"/>
          <w:iCs/>
          <w:lang w:val="pt-BR"/>
        </w:rPr>
      </w:pPr>
    </w:p>
    <w:p w14:paraId="27000072" w14:textId="77777777" w:rsidR="005346B7" w:rsidRDefault="005346B7" w:rsidP="005346B7">
      <w:pPr>
        <w:spacing w:line="240" w:lineRule="exact"/>
        <w:rPr>
          <w:rFonts w:cs="Arial"/>
          <w:b/>
          <w:iCs/>
          <w:sz w:val="18"/>
          <w:szCs w:val="18"/>
          <w:lang w:val="en-US"/>
        </w:rPr>
      </w:pPr>
    </w:p>
    <w:p w14:paraId="02CCE0AE" w14:textId="77777777" w:rsidR="005346B7" w:rsidRDefault="005346B7" w:rsidP="005346B7">
      <w:pPr>
        <w:spacing w:line="240" w:lineRule="exact"/>
        <w:rPr>
          <w:rFonts w:cs="Arial"/>
          <w:b/>
          <w:iCs/>
          <w:sz w:val="18"/>
          <w:szCs w:val="18"/>
          <w:lang w:val="en-US"/>
        </w:rPr>
      </w:pPr>
    </w:p>
    <w:p w14:paraId="4F331039" w14:textId="77777777" w:rsidR="005346B7" w:rsidRDefault="005346B7" w:rsidP="005346B7">
      <w:pPr>
        <w:spacing w:line="240" w:lineRule="exact"/>
        <w:rPr>
          <w:rFonts w:cs="Arial"/>
          <w:b/>
          <w:iCs/>
          <w:sz w:val="18"/>
          <w:szCs w:val="18"/>
          <w:lang w:val="en-US"/>
        </w:rPr>
      </w:pPr>
    </w:p>
    <w:p w14:paraId="6F86E173" w14:textId="77777777" w:rsidR="005346B7" w:rsidRDefault="005346B7" w:rsidP="005346B7">
      <w:pPr>
        <w:spacing w:line="240" w:lineRule="exact"/>
        <w:rPr>
          <w:rFonts w:cs="Arial"/>
          <w:b/>
          <w:iCs/>
          <w:sz w:val="18"/>
          <w:szCs w:val="18"/>
          <w:lang w:val="en-US"/>
        </w:rPr>
      </w:pPr>
    </w:p>
    <w:p w14:paraId="741C1C23" w14:textId="77777777" w:rsidR="005346B7" w:rsidRDefault="005346B7" w:rsidP="005346B7">
      <w:pPr>
        <w:spacing w:line="240" w:lineRule="exact"/>
        <w:rPr>
          <w:rFonts w:cs="Arial"/>
          <w:b/>
          <w:iCs/>
          <w:sz w:val="18"/>
          <w:szCs w:val="18"/>
          <w:lang w:val="en-US"/>
        </w:rPr>
      </w:pPr>
    </w:p>
    <w:p w14:paraId="73893949" w14:textId="77777777" w:rsidR="005346B7" w:rsidRDefault="005346B7" w:rsidP="005346B7">
      <w:pPr>
        <w:spacing w:line="240" w:lineRule="exact"/>
        <w:rPr>
          <w:rFonts w:cs="Arial"/>
          <w:b/>
          <w:iCs/>
          <w:sz w:val="18"/>
          <w:szCs w:val="18"/>
          <w:lang w:val="en-US"/>
        </w:rPr>
      </w:pPr>
    </w:p>
    <w:p w14:paraId="0DA977D2" w14:textId="77777777" w:rsidR="005346B7" w:rsidRDefault="005346B7" w:rsidP="005346B7">
      <w:pPr>
        <w:spacing w:line="240" w:lineRule="exact"/>
        <w:rPr>
          <w:rFonts w:cs="Arial"/>
          <w:b/>
          <w:iCs/>
          <w:sz w:val="18"/>
          <w:szCs w:val="18"/>
          <w:lang w:val="en-US"/>
        </w:rPr>
      </w:pPr>
    </w:p>
    <w:p w14:paraId="26FA5077" w14:textId="77777777" w:rsidR="005346B7" w:rsidRDefault="005346B7" w:rsidP="005346B7">
      <w:pPr>
        <w:spacing w:line="240" w:lineRule="exact"/>
        <w:rPr>
          <w:rFonts w:cs="Arial"/>
          <w:b/>
          <w:iCs/>
          <w:sz w:val="18"/>
          <w:szCs w:val="18"/>
          <w:lang w:val="en-US"/>
        </w:rPr>
      </w:pPr>
    </w:p>
    <w:p w14:paraId="1877C1DB" w14:textId="77777777" w:rsidR="005346B7" w:rsidRDefault="005346B7" w:rsidP="005346B7">
      <w:pPr>
        <w:spacing w:line="240" w:lineRule="exact"/>
        <w:rPr>
          <w:rFonts w:cs="Arial"/>
          <w:b/>
          <w:iCs/>
          <w:sz w:val="18"/>
          <w:szCs w:val="18"/>
          <w:lang w:val="en-US"/>
        </w:rPr>
      </w:pPr>
    </w:p>
    <w:p w14:paraId="5B857D2E" w14:textId="77777777" w:rsidR="005346B7" w:rsidRDefault="005346B7" w:rsidP="005346B7">
      <w:pPr>
        <w:spacing w:line="240" w:lineRule="exact"/>
        <w:rPr>
          <w:rFonts w:cs="Arial"/>
          <w:b/>
          <w:iCs/>
          <w:sz w:val="18"/>
          <w:szCs w:val="18"/>
          <w:lang w:val="en-US"/>
        </w:rPr>
      </w:pPr>
    </w:p>
    <w:p w14:paraId="0EB939F2" w14:textId="77777777" w:rsidR="005346B7" w:rsidRDefault="005346B7" w:rsidP="005346B7">
      <w:pPr>
        <w:spacing w:line="240" w:lineRule="exact"/>
        <w:rPr>
          <w:rFonts w:cs="Arial"/>
          <w:b/>
          <w:iCs/>
          <w:sz w:val="18"/>
          <w:szCs w:val="18"/>
          <w:lang w:val="en-US"/>
        </w:rPr>
      </w:pPr>
    </w:p>
    <w:p w14:paraId="16CA41BA" w14:textId="77777777" w:rsidR="005346B7" w:rsidRDefault="005346B7" w:rsidP="005346B7">
      <w:pPr>
        <w:spacing w:line="240" w:lineRule="exact"/>
        <w:rPr>
          <w:rFonts w:cs="Arial"/>
          <w:b/>
          <w:iCs/>
          <w:sz w:val="18"/>
          <w:szCs w:val="18"/>
          <w:lang w:val="en-US"/>
        </w:rPr>
      </w:pPr>
    </w:p>
    <w:p w14:paraId="35148646" w14:textId="77777777" w:rsidR="005346B7" w:rsidRDefault="005346B7" w:rsidP="005346B7">
      <w:pPr>
        <w:spacing w:line="240" w:lineRule="exact"/>
        <w:rPr>
          <w:rFonts w:cs="Arial"/>
          <w:b/>
          <w:iCs/>
          <w:sz w:val="18"/>
          <w:szCs w:val="18"/>
          <w:lang w:val="en-US"/>
        </w:rPr>
      </w:pPr>
    </w:p>
    <w:p w14:paraId="34E65800" w14:textId="77777777" w:rsidR="005346B7" w:rsidRDefault="005346B7" w:rsidP="005346B7">
      <w:pPr>
        <w:spacing w:line="240" w:lineRule="exact"/>
        <w:rPr>
          <w:rFonts w:cs="Arial"/>
          <w:b/>
          <w:iCs/>
          <w:sz w:val="18"/>
          <w:szCs w:val="18"/>
          <w:lang w:val="en-US"/>
        </w:rPr>
      </w:pPr>
    </w:p>
    <w:p w14:paraId="1798EE81" w14:textId="77777777" w:rsidR="005346B7" w:rsidRDefault="005346B7" w:rsidP="005346B7">
      <w:pPr>
        <w:spacing w:line="240" w:lineRule="exact"/>
        <w:rPr>
          <w:rFonts w:cs="Arial"/>
          <w:b/>
          <w:iCs/>
          <w:sz w:val="18"/>
          <w:szCs w:val="18"/>
          <w:lang w:val="en-US"/>
        </w:rPr>
      </w:pPr>
    </w:p>
    <w:p w14:paraId="385C59C7" w14:textId="77777777" w:rsidR="005346B7" w:rsidRDefault="005346B7" w:rsidP="005346B7">
      <w:pPr>
        <w:spacing w:line="240" w:lineRule="exact"/>
        <w:rPr>
          <w:rFonts w:cs="Arial"/>
          <w:b/>
          <w:iCs/>
          <w:sz w:val="18"/>
          <w:szCs w:val="18"/>
          <w:lang w:val="en-US"/>
        </w:rPr>
      </w:pPr>
    </w:p>
    <w:p w14:paraId="22ECD710" w14:textId="77777777" w:rsidR="005346B7" w:rsidRDefault="005346B7" w:rsidP="005346B7">
      <w:pPr>
        <w:spacing w:line="240" w:lineRule="exact"/>
        <w:rPr>
          <w:rFonts w:cs="Arial"/>
          <w:b/>
          <w:iCs/>
          <w:sz w:val="18"/>
          <w:szCs w:val="18"/>
          <w:lang w:val="en-US"/>
        </w:rPr>
      </w:pPr>
    </w:p>
    <w:p w14:paraId="5EBFF81F" w14:textId="77777777" w:rsidR="005346B7" w:rsidRDefault="005346B7" w:rsidP="005346B7">
      <w:pPr>
        <w:spacing w:line="240" w:lineRule="exact"/>
        <w:rPr>
          <w:rFonts w:cs="Arial"/>
          <w:b/>
          <w:iCs/>
          <w:sz w:val="18"/>
          <w:szCs w:val="18"/>
          <w:lang w:val="en-US"/>
        </w:rPr>
      </w:pPr>
    </w:p>
    <w:p w14:paraId="302E9115" w14:textId="77777777" w:rsidR="005346B7" w:rsidRDefault="005346B7" w:rsidP="005346B7">
      <w:pPr>
        <w:spacing w:line="240" w:lineRule="exact"/>
        <w:rPr>
          <w:rFonts w:cs="Arial"/>
          <w:b/>
          <w:iCs/>
          <w:sz w:val="18"/>
          <w:szCs w:val="18"/>
          <w:lang w:val="en-US"/>
        </w:rPr>
      </w:pPr>
    </w:p>
    <w:p w14:paraId="352300BB" w14:textId="77777777" w:rsidR="005346B7" w:rsidRDefault="005346B7" w:rsidP="005346B7">
      <w:pPr>
        <w:spacing w:line="240" w:lineRule="exact"/>
        <w:rPr>
          <w:rFonts w:cs="Arial"/>
          <w:b/>
          <w:iCs/>
          <w:sz w:val="18"/>
          <w:szCs w:val="18"/>
          <w:lang w:val="en-US"/>
        </w:rPr>
      </w:pPr>
    </w:p>
    <w:p w14:paraId="19030754" w14:textId="77777777" w:rsidR="005346B7" w:rsidRDefault="005346B7" w:rsidP="005346B7">
      <w:pPr>
        <w:spacing w:line="240" w:lineRule="exact"/>
        <w:rPr>
          <w:rFonts w:cs="Arial"/>
          <w:b/>
          <w:iCs/>
          <w:sz w:val="18"/>
          <w:szCs w:val="18"/>
          <w:lang w:val="en-US"/>
        </w:rPr>
      </w:pPr>
    </w:p>
    <w:p w14:paraId="5010FFEC" w14:textId="77777777" w:rsidR="005346B7" w:rsidRDefault="005346B7" w:rsidP="005346B7">
      <w:pPr>
        <w:spacing w:line="240" w:lineRule="exact"/>
        <w:rPr>
          <w:rFonts w:cs="Arial"/>
          <w:b/>
          <w:iCs/>
          <w:sz w:val="18"/>
          <w:szCs w:val="18"/>
          <w:lang w:val="en-US"/>
        </w:rPr>
      </w:pPr>
    </w:p>
    <w:p w14:paraId="50C1F02C" w14:textId="77777777" w:rsidR="005346B7" w:rsidRDefault="005346B7" w:rsidP="005346B7">
      <w:pPr>
        <w:spacing w:line="240" w:lineRule="exact"/>
        <w:rPr>
          <w:rFonts w:cs="Arial"/>
          <w:b/>
          <w:iCs/>
          <w:sz w:val="18"/>
          <w:szCs w:val="18"/>
          <w:lang w:val="en-US"/>
        </w:rPr>
      </w:pPr>
    </w:p>
    <w:p w14:paraId="7E2C82A5" w14:textId="77777777" w:rsidR="005346B7" w:rsidRDefault="005346B7" w:rsidP="005346B7">
      <w:pPr>
        <w:spacing w:line="240" w:lineRule="exact"/>
        <w:rPr>
          <w:rFonts w:cs="Arial"/>
          <w:b/>
          <w:iCs/>
          <w:sz w:val="18"/>
          <w:szCs w:val="18"/>
          <w:lang w:val="en-US"/>
        </w:rPr>
      </w:pPr>
    </w:p>
    <w:p w14:paraId="79A89FB5" w14:textId="77777777" w:rsidR="005346B7" w:rsidRDefault="005346B7" w:rsidP="005346B7">
      <w:pPr>
        <w:spacing w:line="240" w:lineRule="exact"/>
        <w:rPr>
          <w:rFonts w:cs="Arial"/>
          <w:b/>
          <w:iCs/>
          <w:sz w:val="18"/>
          <w:szCs w:val="18"/>
          <w:lang w:val="en-US"/>
        </w:rPr>
      </w:pPr>
    </w:p>
    <w:p w14:paraId="0E666284" w14:textId="77777777" w:rsidR="005346B7" w:rsidRDefault="005346B7" w:rsidP="005346B7">
      <w:pPr>
        <w:spacing w:line="240" w:lineRule="exact"/>
        <w:rPr>
          <w:rFonts w:cs="Arial"/>
          <w:b/>
          <w:iCs/>
          <w:sz w:val="18"/>
          <w:szCs w:val="18"/>
          <w:lang w:val="en-US"/>
        </w:rPr>
      </w:pPr>
    </w:p>
    <w:p w14:paraId="3E5860B0" w14:textId="5503D099" w:rsidR="005346B7" w:rsidRPr="006F1A6C" w:rsidRDefault="005346B7" w:rsidP="005346B7">
      <w:pPr>
        <w:spacing w:line="240" w:lineRule="exact"/>
        <w:rPr>
          <w:rFonts w:cs="Arial"/>
          <w:b/>
          <w:iCs/>
          <w:sz w:val="18"/>
          <w:szCs w:val="18"/>
          <w:lang w:val="en-US"/>
        </w:rPr>
      </w:pPr>
      <w:r w:rsidRPr="006F1A6C">
        <w:rPr>
          <w:rFonts w:cs="Arial"/>
          <w:b/>
          <w:iCs/>
          <w:sz w:val="18"/>
          <w:szCs w:val="18"/>
          <w:lang w:val="en-US"/>
        </w:rPr>
        <w:lastRenderedPageBreak/>
        <w:t>About Dürr</w:t>
      </w:r>
    </w:p>
    <w:p w14:paraId="5F82046C" w14:textId="77777777" w:rsidR="005346B7" w:rsidRPr="00D87E57" w:rsidRDefault="005346B7" w:rsidP="005346B7">
      <w:pPr>
        <w:spacing w:line="276" w:lineRule="auto"/>
        <w:rPr>
          <w:rFonts w:cs="Arial"/>
          <w:iCs/>
          <w:sz w:val="18"/>
          <w:szCs w:val="18"/>
          <w:lang w:val="en-US"/>
        </w:rPr>
      </w:pPr>
      <w:bookmarkStart w:id="3" w:name="_Hlk65137743"/>
      <w:r w:rsidRPr="00D87E57">
        <w:rPr>
          <w:rFonts w:cs="Arial"/>
          <w:iCs/>
          <w:sz w:val="18"/>
          <w:szCs w:val="18"/>
          <w:lang w:val="en-US"/>
        </w:rPr>
        <w:t xml:space="preserve">The Dürr Group is one of the world's leading mechanical and plant engineering firms with extensive expertise in automation and digitalization/Industry 4.0. Its products, systems and services enable highly efficient and resource-saving manufacturing processes in different industries. The Dürr Group supplies sectors like the automotive industry, mechanical engineering, chemical, pharmaceutical, medical </w:t>
      </w:r>
      <w:proofErr w:type="gramStart"/>
      <w:r w:rsidRPr="00D87E57">
        <w:rPr>
          <w:rFonts w:cs="Arial"/>
          <w:iCs/>
          <w:sz w:val="18"/>
          <w:szCs w:val="18"/>
          <w:lang w:val="en-US"/>
        </w:rPr>
        <w:t>technology</w:t>
      </w:r>
      <w:proofErr w:type="gramEnd"/>
      <w:r w:rsidRPr="00D87E57">
        <w:rPr>
          <w:rFonts w:cs="Arial"/>
          <w:iCs/>
          <w:sz w:val="18"/>
          <w:szCs w:val="18"/>
          <w:lang w:val="en-US"/>
        </w:rPr>
        <w:t xml:space="preserve"> and woodworking industries. It generated sales of € 3.32 billion in 2020. The company has more than 17,000 employees and 121 business locations in 33 countries. Since February 2021, the majority-owned automation specialist </w:t>
      </w:r>
      <w:proofErr w:type="spellStart"/>
      <w:r w:rsidRPr="00D87E57">
        <w:rPr>
          <w:rFonts w:cs="Arial"/>
          <w:iCs/>
          <w:sz w:val="18"/>
          <w:szCs w:val="18"/>
          <w:lang w:val="en-US"/>
        </w:rPr>
        <w:t>Teamtechnik</w:t>
      </w:r>
      <w:proofErr w:type="spellEnd"/>
      <w:r w:rsidRPr="00D87E57">
        <w:rPr>
          <w:rFonts w:cs="Arial"/>
          <w:iCs/>
          <w:sz w:val="18"/>
          <w:szCs w:val="18"/>
          <w:lang w:val="en-US"/>
        </w:rPr>
        <w:t xml:space="preserve"> has also been part of the Group. The Dürr Group operates in the market with the brands Dürr, Schenck and HOMAG and with five divisions:</w:t>
      </w:r>
    </w:p>
    <w:p w14:paraId="19F07DD3" w14:textId="77777777" w:rsidR="005346B7" w:rsidRPr="006F1A6C" w:rsidRDefault="005346B7" w:rsidP="005346B7">
      <w:pPr>
        <w:pStyle w:val="Listenabsatz"/>
        <w:numPr>
          <w:ilvl w:val="0"/>
          <w:numId w:val="4"/>
        </w:numPr>
        <w:tabs>
          <w:tab w:val="clear" w:pos="3572"/>
        </w:tabs>
        <w:spacing w:line="276" w:lineRule="auto"/>
        <w:rPr>
          <w:rFonts w:ascii="Arial" w:hAnsi="Arial" w:cs="Arial"/>
          <w:iCs/>
          <w:sz w:val="18"/>
          <w:szCs w:val="18"/>
          <w:lang w:val="en-US"/>
        </w:rPr>
      </w:pPr>
      <w:r w:rsidRPr="006F1A6C">
        <w:rPr>
          <w:rFonts w:ascii="Arial" w:hAnsi="Arial" w:cs="Arial"/>
          <w:b/>
          <w:bCs/>
          <w:iCs/>
          <w:sz w:val="18"/>
          <w:szCs w:val="18"/>
          <w:lang w:val="en-US"/>
        </w:rPr>
        <w:t>Paint and Final Assembly Systems:</w:t>
      </w:r>
      <w:r w:rsidRPr="006F1A6C">
        <w:rPr>
          <w:rFonts w:ascii="Arial" w:hAnsi="Arial" w:cs="Arial"/>
          <w:iCs/>
          <w:sz w:val="18"/>
          <w:szCs w:val="18"/>
          <w:lang w:val="en-US"/>
        </w:rPr>
        <w:t xml:space="preserve"> </w:t>
      </w:r>
      <w:r w:rsidRPr="00D87E57">
        <w:rPr>
          <w:rFonts w:ascii="Arial" w:hAnsi="Arial" w:cs="Arial"/>
          <w:iCs/>
          <w:sz w:val="18"/>
          <w:szCs w:val="18"/>
          <w:lang w:val="en-US"/>
        </w:rPr>
        <w:t xml:space="preserve">paint shops as well as final assembly, testing and filling technology for the automotive industry, </w:t>
      </w:r>
      <w:proofErr w:type="gramStart"/>
      <w:r w:rsidRPr="00D87E57">
        <w:rPr>
          <w:rFonts w:ascii="Arial" w:hAnsi="Arial" w:cs="Arial"/>
          <w:iCs/>
          <w:sz w:val="18"/>
          <w:szCs w:val="18"/>
          <w:lang w:val="en-US"/>
        </w:rPr>
        <w:t>assembly</w:t>
      </w:r>
      <w:proofErr w:type="gramEnd"/>
      <w:r w:rsidRPr="00D87E57">
        <w:rPr>
          <w:rFonts w:ascii="Arial" w:hAnsi="Arial" w:cs="Arial"/>
          <w:iCs/>
          <w:sz w:val="18"/>
          <w:szCs w:val="18"/>
          <w:lang w:val="en-US"/>
        </w:rPr>
        <w:t xml:space="preserve"> and test systems for medical devices</w:t>
      </w:r>
    </w:p>
    <w:p w14:paraId="3A17D248" w14:textId="77777777" w:rsidR="005346B7" w:rsidRPr="006F1A6C" w:rsidRDefault="005346B7" w:rsidP="005346B7">
      <w:pPr>
        <w:pStyle w:val="Listenabsatz"/>
        <w:numPr>
          <w:ilvl w:val="0"/>
          <w:numId w:val="4"/>
        </w:numPr>
        <w:tabs>
          <w:tab w:val="clear" w:pos="3572"/>
        </w:tabs>
        <w:spacing w:line="276" w:lineRule="auto"/>
        <w:rPr>
          <w:rFonts w:ascii="Arial" w:hAnsi="Arial" w:cs="Arial"/>
          <w:iCs/>
          <w:sz w:val="18"/>
          <w:szCs w:val="18"/>
          <w:lang w:val="en-US"/>
        </w:rPr>
      </w:pPr>
      <w:r w:rsidRPr="006F1A6C">
        <w:rPr>
          <w:rFonts w:ascii="Arial" w:hAnsi="Arial" w:cs="Arial"/>
          <w:b/>
          <w:bCs/>
          <w:iCs/>
          <w:sz w:val="18"/>
          <w:szCs w:val="18"/>
          <w:lang w:val="en-US"/>
        </w:rPr>
        <w:t xml:space="preserve">Application Technology: </w:t>
      </w:r>
      <w:r w:rsidRPr="00D87E57">
        <w:rPr>
          <w:rFonts w:ascii="Arial" w:hAnsi="Arial" w:cs="Arial"/>
          <w:iCs/>
          <w:sz w:val="18"/>
          <w:szCs w:val="18"/>
          <w:lang w:val="en-US"/>
        </w:rPr>
        <w:t xml:space="preserve">robot technologies for the automated application of paint, </w:t>
      </w:r>
      <w:proofErr w:type="gramStart"/>
      <w:r w:rsidRPr="00D87E57">
        <w:rPr>
          <w:rFonts w:ascii="Arial" w:hAnsi="Arial" w:cs="Arial"/>
          <w:iCs/>
          <w:sz w:val="18"/>
          <w:szCs w:val="18"/>
          <w:lang w:val="en-US"/>
        </w:rPr>
        <w:t>sealants</w:t>
      </w:r>
      <w:proofErr w:type="gramEnd"/>
      <w:r w:rsidRPr="00D87E57">
        <w:rPr>
          <w:rFonts w:ascii="Arial" w:hAnsi="Arial" w:cs="Arial"/>
          <w:iCs/>
          <w:sz w:val="18"/>
          <w:szCs w:val="18"/>
          <w:lang w:val="en-US"/>
        </w:rPr>
        <w:t xml:space="preserve"> and adhesives</w:t>
      </w:r>
      <w:r w:rsidRPr="006F1A6C">
        <w:rPr>
          <w:rFonts w:ascii="Arial" w:hAnsi="Arial" w:cs="Arial"/>
          <w:iCs/>
          <w:sz w:val="18"/>
          <w:szCs w:val="18"/>
          <w:lang w:val="en-US"/>
        </w:rPr>
        <w:t xml:space="preserve"> </w:t>
      </w:r>
    </w:p>
    <w:p w14:paraId="3EEAEAB3" w14:textId="77777777" w:rsidR="005346B7" w:rsidRPr="006F1A6C" w:rsidRDefault="005346B7" w:rsidP="005346B7">
      <w:pPr>
        <w:pStyle w:val="Listenabsatz"/>
        <w:numPr>
          <w:ilvl w:val="0"/>
          <w:numId w:val="4"/>
        </w:numPr>
        <w:tabs>
          <w:tab w:val="clear" w:pos="3572"/>
        </w:tabs>
        <w:spacing w:line="276" w:lineRule="auto"/>
        <w:ind w:right="27"/>
        <w:rPr>
          <w:rFonts w:ascii="Arial" w:hAnsi="Arial" w:cs="Arial"/>
          <w:sz w:val="18"/>
          <w:szCs w:val="18"/>
          <w:lang w:val="en-US"/>
        </w:rPr>
      </w:pPr>
      <w:r w:rsidRPr="006F1A6C">
        <w:rPr>
          <w:rFonts w:ascii="Arial" w:hAnsi="Arial" w:cs="Arial"/>
          <w:b/>
          <w:bCs/>
          <w:iCs/>
          <w:sz w:val="18"/>
          <w:szCs w:val="18"/>
          <w:lang w:val="en-US"/>
        </w:rPr>
        <w:t>Clean Technology Systems:</w:t>
      </w:r>
      <w:r w:rsidRPr="006F1A6C">
        <w:rPr>
          <w:rFonts w:ascii="Arial" w:hAnsi="Arial" w:cs="Arial"/>
          <w:iCs/>
          <w:sz w:val="18"/>
          <w:szCs w:val="18"/>
          <w:lang w:val="en-US"/>
        </w:rPr>
        <w:t xml:space="preserve"> </w:t>
      </w:r>
      <w:r w:rsidRPr="00D87E57">
        <w:rPr>
          <w:rFonts w:ascii="Arial" w:hAnsi="Arial" w:cs="Arial"/>
          <w:sz w:val="18"/>
          <w:szCs w:val="18"/>
          <w:lang w:val="en-US"/>
        </w:rPr>
        <w:t>air pollution control, noise abatement systems and coating systems for battery electrodes</w:t>
      </w:r>
    </w:p>
    <w:p w14:paraId="553AA6FF" w14:textId="77777777" w:rsidR="005346B7" w:rsidRPr="006F1A6C" w:rsidRDefault="005346B7" w:rsidP="005346B7">
      <w:pPr>
        <w:pStyle w:val="Listenabsatz"/>
        <w:numPr>
          <w:ilvl w:val="0"/>
          <w:numId w:val="4"/>
        </w:numPr>
        <w:tabs>
          <w:tab w:val="clear" w:pos="3572"/>
        </w:tabs>
        <w:spacing w:line="276" w:lineRule="auto"/>
        <w:rPr>
          <w:rFonts w:ascii="Arial" w:hAnsi="Arial" w:cs="Arial"/>
          <w:sz w:val="18"/>
          <w:szCs w:val="18"/>
          <w:lang w:val="en-US"/>
        </w:rPr>
      </w:pPr>
      <w:r w:rsidRPr="006F1A6C">
        <w:rPr>
          <w:rFonts w:ascii="Arial" w:eastAsia="MS Mincho" w:hAnsi="Arial" w:cs="Arial"/>
          <w:b/>
          <w:bCs/>
          <w:iCs/>
          <w:sz w:val="18"/>
          <w:szCs w:val="18"/>
          <w:lang w:val="en-US"/>
        </w:rPr>
        <w:t>Measuring and Process Systems:</w:t>
      </w:r>
      <w:r w:rsidRPr="006F1A6C">
        <w:rPr>
          <w:rFonts w:ascii="Arial" w:eastAsia="MS Mincho" w:hAnsi="Arial" w:cs="Arial"/>
          <w:iCs/>
          <w:sz w:val="18"/>
          <w:szCs w:val="18"/>
          <w:lang w:val="en-US"/>
        </w:rPr>
        <w:t xml:space="preserve"> </w:t>
      </w:r>
      <w:r w:rsidRPr="00D87E57">
        <w:rPr>
          <w:rFonts w:ascii="Arial" w:eastAsia="MS Mincho" w:hAnsi="Arial" w:cs="Arial"/>
          <w:iCs/>
          <w:sz w:val="18"/>
          <w:szCs w:val="18"/>
          <w:lang w:val="en-US"/>
        </w:rPr>
        <w:t>balancing equipment and diagnostic technology</w:t>
      </w:r>
      <w:r w:rsidRPr="006F1A6C">
        <w:rPr>
          <w:rFonts w:ascii="Arial" w:eastAsia="MS Mincho" w:hAnsi="Arial" w:cs="Arial"/>
          <w:iCs/>
          <w:sz w:val="18"/>
          <w:szCs w:val="18"/>
          <w:lang w:val="en-US"/>
        </w:rPr>
        <w:t xml:space="preserve"> </w:t>
      </w:r>
    </w:p>
    <w:p w14:paraId="462579E6" w14:textId="77777777" w:rsidR="005346B7" w:rsidRPr="006F1A6C" w:rsidRDefault="005346B7" w:rsidP="005346B7">
      <w:pPr>
        <w:pStyle w:val="Listenabsatz"/>
        <w:numPr>
          <w:ilvl w:val="0"/>
          <w:numId w:val="4"/>
        </w:numPr>
        <w:tabs>
          <w:tab w:val="clear" w:pos="3572"/>
        </w:tabs>
        <w:spacing w:line="276" w:lineRule="auto"/>
        <w:ind w:right="27"/>
        <w:rPr>
          <w:rFonts w:ascii="Arial" w:hAnsi="Arial" w:cs="Arial"/>
          <w:sz w:val="18"/>
          <w:szCs w:val="18"/>
          <w:lang w:val="en-US"/>
        </w:rPr>
      </w:pPr>
      <w:r w:rsidRPr="006F1A6C">
        <w:rPr>
          <w:rFonts w:ascii="Arial" w:eastAsia="MS Mincho" w:hAnsi="Arial" w:cs="Arial"/>
          <w:b/>
          <w:bCs/>
          <w:iCs/>
          <w:sz w:val="18"/>
          <w:szCs w:val="18"/>
          <w:lang w:val="en-US"/>
        </w:rPr>
        <w:t>Woodworking Machinery and Systems:</w:t>
      </w:r>
      <w:r w:rsidRPr="006F1A6C">
        <w:rPr>
          <w:rFonts w:ascii="Arial" w:eastAsia="MS Mincho" w:hAnsi="Arial" w:cs="Arial"/>
          <w:iCs/>
          <w:sz w:val="18"/>
          <w:szCs w:val="18"/>
          <w:lang w:val="en-US"/>
        </w:rPr>
        <w:t xml:space="preserve"> </w:t>
      </w:r>
      <w:r w:rsidRPr="00D87E57">
        <w:rPr>
          <w:rFonts w:ascii="Arial" w:eastAsia="MS Mincho" w:hAnsi="Arial" w:cs="Arial"/>
          <w:iCs/>
          <w:sz w:val="18"/>
          <w:szCs w:val="18"/>
          <w:lang w:val="en-US"/>
        </w:rPr>
        <w:t>machinery and equipment for the woodworking industry</w:t>
      </w:r>
    </w:p>
    <w:bookmarkEnd w:id="3"/>
    <w:p w14:paraId="26C250A9" w14:textId="77777777" w:rsidR="005346B7" w:rsidRPr="00EB09C8" w:rsidRDefault="005346B7" w:rsidP="005346B7">
      <w:pPr>
        <w:pStyle w:val="Aufzhlungen1"/>
        <w:rPr>
          <w:lang w:val="en-US"/>
        </w:rPr>
      </w:pPr>
    </w:p>
    <w:p w14:paraId="079D30A6" w14:textId="77777777" w:rsidR="005346B7" w:rsidRPr="00EB09C8" w:rsidRDefault="005346B7" w:rsidP="005346B7">
      <w:pPr>
        <w:pStyle w:val="Aufzhlungen1"/>
        <w:rPr>
          <w:lang w:val="en-US"/>
        </w:rPr>
      </w:pPr>
    </w:p>
    <w:p w14:paraId="34600E32" w14:textId="77777777" w:rsidR="005346B7" w:rsidRPr="00EB09C8" w:rsidRDefault="005346B7" w:rsidP="005346B7">
      <w:pPr>
        <w:pStyle w:val="Aufzhlungen1"/>
        <w:rPr>
          <w:lang w:val="en-US"/>
        </w:rPr>
      </w:pPr>
    </w:p>
    <w:p w14:paraId="640D6F5A" w14:textId="77777777" w:rsidR="005346B7" w:rsidRPr="00EB09C8" w:rsidRDefault="005346B7" w:rsidP="005346B7">
      <w:pPr>
        <w:pStyle w:val="Aufzhlungen1"/>
        <w:rPr>
          <w:lang w:val="en-US"/>
        </w:rPr>
      </w:pPr>
    </w:p>
    <w:p w14:paraId="7275ABB4" w14:textId="77777777" w:rsidR="005346B7" w:rsidRPr="00D41AC0" w:rsidRDefault="005346B7" w:rsidP="005346B7">
      <w:pPr>
        <w:spacing w:line="280" w:lineRule="atLeast"/>
        <w:rPr>
          <w:rStyle w:val="Fettung"/>
          <w:lang w:val="en-US"/>
        </w:rPr>
      </w:pPr>
      <w:r w:rsidRPr="00D41AC0">
        <w:rPr>
          <w:rStyle w:val="Fettung"/>
          <w:lang w:val="en-US"/>
        </w:rPr>
        <w:t>Contact</w:t>
      </w:r>
    </w:p>
    <w:p w14:paraId="27491AB1" w14:textId="77777777" w:rsidR="005346B7" w:rsidRPr="00D41AC0" w:rsidRDefault="005346B7" w:rsidP="005346B7">
      <w:pPr>
        <w:tabs>
          <w:tab w:val="left" w:pos="0"/>
          <w:tab w:val="left" w:pos="851"/>
          <w:tab w:val="left" w:pos="4253"/>
        </w:tabs>
        <w:spacing w:line="276" w:lineRule="auto"/>
        <w:ind w:right="284"/>
        <w:outlineLvl w:val="0"/>
        <w:rPr>
          <w:rFonts w:cs="Arial"/>
          <w:lang w:val="en-US"/>
        </w:rPr>
      </w:pPr>
      <w:r w:rsidRPr="00D41AC0">
        <w:rPr>
          <w:rFonts w:cs="Arial"/>
          <w:lang w:val="en-US"/>
        </w:rPr>
        <w:t>Dürr Systems AG</w:t>
      </w:r>
    </w:p>
    <w:p w14:paraId="3A91CD58" w14:textId="77777777" w:rsidR="005346B7" w:rsidRPr="00D41AC0" w:rsidRDefault="005346B7" w:rsidP="005346B7">
      <w:pPr>
        <w:tabs>
          <w:tab w:val="left" w:pos="0"/>
          <w:tab w:val="left" w:pos="851"/>
          <w:tab w:val="left" w:pos="4253"/>
        </w:tabs>
        <w:spacing w:line="276" w:lineRule="auto"/>
        <w:ind w:right="284"/>
        <w:rPr>
          <w:rFonts w:cs="Arial"/>
          <w:lang w:val="en-US"/>
        </w:rPr>
      </w:pPr>
      <w:r w:rsidRPr="00D41AC0">
        <w:rPr>
          <w:rFonts w:cs="Arial"/>
          <w:lang w:val="en-US"/>
        </w:rPr>
        <w:t>Kristin Roth</w:t>
      </w:r>
    </w:p>
    <w:p w14:paraId="067F8908" w14:textId="77777777" w:rsidR="005346B7" w:rsidRPr="00676DF6" w:rsidRDefault="005346B7" w:rsidP="005346B7">
      <w:pPr>
        <w:tabs>
          <w:tab w:val="left" w:pos="0"/>
          <w:tab w:val="left" w:pos="851"/>
          <w:tab w:val="left" w:pos="4253"/>
        </w:tabs>
        <w:spacing w:line="276" w:lineRule="auto"/>
        <w:ind w:right="284"/>
        <w:rPr>
          <w:rFonts w:cs="Arial"/>
          <w:lang w:val="en-US"/>
        </w:rPr>
      </w:pPr>
      <w:r w:rsidRPr="00676DF6">
        <w:rPr>
          <w:rFonts w:cs="Arial"/>
          <w:lang w:val="en-US"/>
        </w:rPr>
        <w:t>Marketing</w:t>
      </w:r>
    </w:p>
    <w:p w14:paraId="65B8A623" w14:textId="77777777" w:rsidR="005346B7" w:rsidRPr="00122379" w:rsidRDefault="005346B7" w:rsidP="005346B7">
      <w:pPr>
        <w:tabs>
          <w:tab w:val="left" w:pos="0"/>
          <w:tab w:val="left" w:pos="851"/>
          <w:tab w:val="left" w:pos="4253"/>
        </w:tabs>
        <w:spacing w:line="276" w:lineRule="auto"/>
        <w:ind w:right="284"/>
        <w:rPr>
          <w:rFonts w:cs="Arial"/>
          <w:lang w:val="it-IT"/>
        </w:rPr>
      </w:pPr>
      <w:r w:rsidRPr="00122379">
        <w:rPr>
          <w:rFonts w:cs="Arial"/>
          <w:lang w:val="it-IT"/>
        </w:rPr>
        <w:t>Tel.: +49 7142 78-</w:t>
      </w:r>
      <w:r>
        <w:rPr>
          <w:rFonts w:cs="Arial"/>
          <w:lang w:val="it-IT"/>
        </w:rPr>
        <w:t>4854</w:t>
      </w:r>
    </w:p>
    <w:p w14:paraId="77CA6953" w14:textId="77777777" w:rsidR="005346B7" w:rsidRDefault="005346B7" w:rsidP="005346B7">
      <w:pPr>
        <w:tabs>
          <w:tab w:val="left" w:pos="0"/>
          <w:tab w:val="left" w:pos="851"/>
          <w:tab w:val="left" w:pos="4253"/>
        </w:tabs>
        <w:spacing w:line="276" w:lineRule="auto"/>
        <w:ind w:right="284"/>
        <w:rPr>
          <w:rFonts w:cs="Arial"/>
          <w:lang w:val="it-IT"/>
        </w:rPr>
      </w:pPr>
      <w:r w:rsidRPr="00122379">
        <w:rPr>
          <w:rFonts w:cs="Arial"/>
          <w:lang w:val="it-IT"/>
        </w:rPr>
        <w:t xml:space="preserve">E-Mail: </w:t>
      </w:r>
      <w:hyperlink r:id="rId10" w:history="1">
        <w:r w:rsidRPr="002A19C0">
          <w:rPr>
            <w:rStyle w:val="Hyperlink"/>
            <w:rFonts w:cs="Arial"/>
            <w:lang w:val="it-IT"/>
          </w:rPr>
          <w:t>kristin.roth@durr.com</w:t>
        </w:r>
      </w:hyperlink>
    </w:p>
    <w:p w14:paraId="344E04C4" w14:textId="4903247D" w:rsidR="001D6BC9" w:rsidRDefault="00EC5EA7" w:rsidP="005346B7">
      <w:pPr>
        <w:tabs>
          <w:tab w:val="left" w:pos="0"/>
          <w:tab w:val="left" w:pos="851"/>
          <w:tab w:val="left" w:pos="4253"/>
        </w:tabs>
        <w:spacing w:line="276" w:lineRule="auto"/>
        <w:ind w:right="284"/>
      </w:pPr>
      <w:hyperlink r:id="rId11" w:history="1">
        <w:r w:rsidR="005346B7" w:rsidRPr="002A19C0">
          <w:rPr>
            <w:rStyle w:val="Hyperlink"/>
            <w:rFonts w:cs="Arial"/>
            <w:lang w:val="it-IT"/>
          </w:rPr>
          <w:t>www.durr.com</w:t>
        </w:r>
      </w:hyperlink>
      <w:r w:rsidR="005346B7">
        <w:rPr>
          <w:rFonts w:cs="Arial"/>
          <w:lang w:val="it-IT"/>
        </w:rPr>
        <w:t xml:space="preserve"> </w:t>
      </w:r>
    </w:p>
    <w:sectPr w:rsidR="001D6BC9">
      <w:headerReference w:type="default" r:id="rId12"/>
      <w:footerReference w:type="default" r:id="rId13"/>
      <w:pgSz w:w="11906" w:h="16838"/>
      <w:pgMar w:top="3515" w:right="2778" w:bottom="1701" w:left="1361" w:header="794" w:footer="839" w:gutter="0"/>
      <w:cols w:space="720"/>
      <w:docGrid w:linePitch="36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7A12F97" w14:textId="77777777" w:rsidR="00331269" w:rsidRDefault="00331269">
      <w:pPr>
        <w:spacing w:line="240" w:lineRule="auto"/>
      </w:pPr>
      <w:r>
        <w:separator/>
      </w:r>
    </w:p>
  </w:endnote>
  <w:endnote w:type="continuationSeparator" w:id="0">
    <w:p w14:paraId="43715C02" w14:textId="77777777" w:rsidR="00331269" w:rsidRDefault="0033126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Textkörper CS)">
    <w:altName w:val="Times New Roman"/>
    <w:charset w:val="00"/>
    <w:family w:val="auto"/>
    <w:pitch w:val="variable"/>
  </w:font>
  <w:font w:name="font700">
    <w:altName w:val="Calibri"/>
    <w:charset w:val="00"/>
    <w:family w:val="auto"/>
    <w:pitch w:val="variable"/>
  </w:font>
  <w:font w:name="Microsoft YaHei">
    <w:panose1 w:val="020B0503020204020204"/>
    <w:charset w:val="86"/>
    <w:family w:val="swiss"/>
    <w:pitch w:val="variable"/>
    <w:sig w:usb0="80000287" w:usb1="2ACF3C50" w:usb2="00000016" w:usb3="00000000" w:csb0="0004001F" w:csb1="00000000"/>
  </w:font>
  <w:font w:name="Minion Pro">
    <w:altName w:val="Cambria"/>
    <w:panose1 w:val="00000000000000000000"/>
    <w:charset w:val="00"/>
    <w:family w:val="roman"/>
    <w:notTrueType/>
    <w:pitch w:val="variable"/>
    <w:sig w:usb0="60000287" w:usb1="00000001" w:usb2="00000000" w:usb3="00000000" w:csb0="0000019F" w:csb1="00000000"/>
  </w:font>
  <w:font w:name="Arial (Textkörper)">
    <w:altName w:val="Arial"/>
    <w:charset w:val="00"/>
    <w:family w:val="auto"/>
    <w:pitch w:val="variable"/>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1E19FC" w14:textId="5A4991D6" w:rsidR="00AE7773" w:rsidRDefault="007E1576">
    <w:pPr>
      <w:pStyle w:val="Kopfzeile"/>
    </w:pPr>
    <w:fldSimple w:instr=" NUMPAGES ">
      <w:r w:rsidR="00EB11DD">
        <w:rPr>
          <w:noProof/>
        </w:rPr>
        <w:t>4</w:t>
      </w:r>
    </w:fldSimple>
    <w:r w:rsidR="00AE7773">
      <w:fldChar w:fldCharType="begin"/>
    </w:r>
    <w:r w:rsidR="00AE7773">
      <w:instrText xml:space="preserve"> PAGE </w:instrText>
    </w:r>
    <w:r w:rsidR="00AE7773">
      <w:fldChar w:fldCharType="separate"/>
    </w:r>
    <w:r w:rsidR="00EB11DD">
      <w:rPr>
        <w:noProof/>
      </w:rPr>
      <w:t>4</w:t>
    </w:r>
    <w:r w:rsidR="00AE7773">
      <w:fldChar w:fldCharType="end"/>
    </w:r>
    <w:fldSimple w:instr=" NUMPAGES ">
      <w:r w:rsidR="00EB11DD">
        <w:rPr>
          <w:noProof/>
        </w:rPr>
        <w:t>4</w:t>
      </w:r>
    </w:fldSimple>
    <w:r w:rsidR="00AE7773">
      <w:rPr>
        <w:vanish/>
      </w:rPr>
      <w:t>|</w:t>
    </w:r>
    <w:r w:rsidR="00AE7773">
      <w:tab/>
      <w:t>Press release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9DBF1C5" w14:textId="77777777" w:rsidR="00331269" w:rsidRDefault="00331269">
      <w:pPr>
        <w:spacing w:line="240" w:lineRule="auto"/>
      </w:pPr>
      <w:r>
        <w:separator/>
      </w:r>
    </w:p>
  </w:footnote>
  <w:footnote w:type="continuationSeparator" w:id="0">
    <w:p w14:paraId="2517D6D6" w14:textId="77777777" w:rsidR="00331269" w:rsidRDefault="00331269">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3C6EDC" w14:textId="63CEEDA7" w:rsidR="00AE7773" w:rsidRDefault="003F757B">
    <w:pPr>
      <w:pStyle w:val="Kopfzeile"/>
    </w:pPr>
    <w:r>
      <w:rPr>
        <w:noProof/>
        <w:lang w:val="pt-BR" w:eastAsia="pt-BR"/>
      </w:rPr>
      <w:drawing>
        <wp:anchor distT="0" distB="0" distL="114300" distR="114300" simplePos="0" relativeHeight="251657728" behindDoc="0" locked="0" layoutInCell="1" allowOverlap="1" wp14:anchorId="3D373D02" wp14:editId="6CCBDC4A">
          <wp:simplePos x="0" y="0"/>
          <wp:positionH relativeFrom="page">
            <wp:posOffset>6101715</wp:posOffset>
          </wp:positionH>
          <wp:positionV relativeFrom="page">
            <wp:posOffset>944245</wp:posOffset>
          </wp:positionV>
          <wp:extent cx="1061085" cy="502920"/>
          <wp:effectExtent l="0" t="0" r="0" b="0"/>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1085" cy="5029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multilevel"/>
    <w:tmpl w:val="00000001"/>
    <w:lvl w:ilvl="0">
      <w:start w:val="1"/>
      <w:numFmt w:val="decimal"/>
      <w:pStyle w:val="berschrift1"/>
      <w:lvlText w:val="%1"/>
      <w:lvlJc w:val="left"/>
      <w:pPr>
        <w:tabs>
          <w:tab w:val="num" w:pos="1021"/>
        </w:tabs>
        <w:ind w:left="1021" w:hanging="1021"/>
      </w:pPr>
    </w:lvl>
    <w:lvl w:ilvl="1">
      <w:start w:val="1"/>
      <w:numFmt w:val="decimal"/>
      <w:pStyle w:val="berschrift2"/>
      <w:lvlText w:val="%1.%2"/>
      <w:lvlJc w:val="left"/>
      <w:pPr>
        <w:tabs>
          <w:tab w:val="num" w:pos="0"/>
        </w:tabs>
        <w:ind w:left="1021" w:hanging="1021"/>
      </w:pPr>
    </w:lvl>
    <w:lvl w:ilvl="2">
      <w:start w:val="1"/>
      <w:numFmt w:val="decimal"/>
      <w:pStyle w:val="berschrift3"/>
      <w:lvlText w:val="%1.%2.%3"/>
      <w:lvlJc w:val="left"/>
      <w:pPr>
        <w:tabs>
          <w:tab w:val="num" w:pos="0"/>
        </w:tabs>
        <w:ind w:left="1021" w:hanging="1021"/>
      </w:pPr>
    </w:lvl>
    <w:lvl w:ilvl="3">
      <w:start w:val="1"/>
      <w:numFmt w:val="decimal"/>
      <w:pStyle w:val="berschrift4"/>
      <w:lvlText w:val="%1.%2.%3.%4"/>
      <w:lvlJc w:val="left"/>
      <w:pPr>
        <w:tabs>
          <w:tab w:val="num" w:pos="0"/>
        </w:tabs>
        <w:ind w:left="1021" w:hanging="1021"/>
      </w:pPr>
    </w:lvl>
    <w:lvl w:ilvl="4">
      <w:start w:val="1"/>
      <w:numFmt w:val="decimal"/>
      <w:pStyle w:val="berschrift5"/>
      <w:lvlText w:val="%1.%2.%3.%4.%5"/>
      <w:lvlJc w:val="left"/>
      <w:pPr>
        <w:tabs>
          <w:tab w:val="num" w:pos="0"/>
        </w:tabs>
        <w:ind w:left="1008" w:hanging="1008"/>
      </w:pPr>
    </w:lvl>
    <w:lvl w:ilvl="5">
      <w:start w:val="1"/>
      <w:numFmt w:val="decimal"/>
      <w:pStyle w:val="berschrift6"/>
      <w:lvlText w:val="%1.%2.%3.%4.%5.%6"/>
      <w:lvlJc w:val="left"/>
      <w:pPr>
        <w:tabs>
          <w:tab w:val="num" w:pos="0"/>
        </w:tabs>
        <w:ind w:left="1152" w:hanging="1152"/>
      </w:pPr>
    </w:lvl>
    <w:lvl w:ilvl="6">
      <w:start w:val="1"/>
      <w:numFmt w:val="decimal"/>
      <w:pStyle w:val="berschrift7"/>
      <w:lvlText w:val="%1.%2.%3.%4.%5.%6.%7"/>
      <w:lvlJc w:val="left"/>
      <w:pPr>
        <w:tabs>
          <w:tab w:val="num" w:pos="0"/>
        </w:tabs>
        <w:ind w:left="1296" w:hanging="1296"/>
      </w:pPr>
    </w:lvl>
    <w:lvl w:ilvl="7">
      <w:start w:val="1"/>
      <w:numFmt w:val="decimal"/>
      <w:pStyle w:val="berschrift8"/>
      <w:lvlText w:val="%1.%2.%3.%4.%5.%6.%7.%8"/>
      <w:lvlJc w:val="left"/>
      <w:pPr>
        <w:tabs>
          <w:tab w:val="num" w:pos="0"/>
        </w:tabs>
        <w:ind w:left="1440" w:hanging="1440"/>
      </w:pPr>
    </w:lvl>
    <w:lvl w:ilvl="8">
      <w:start w:val="1"/>
      <w:numFmt w:val="decimal"/>
      <w:pStyle w:val="berschrift9"/>
      <w:lvlText w:val="%1.%2.%3.%4.%5.%6.%7.%8.%9"/>
      <w:lvlJc w:val="left"/>
      <w:pPr>
        <w:tabs>
          <w:tab w:val="num" w:pos="0"/>
        </w:tabs>
        <w:ind w:left="1584" w:hanging="1584"/>
      </w:pPr>
    </w:lvl>
  </w:abstractNum>
  <w:abstractNum w:abstractNumId="1" w15:restartNumberingAfterBreak="0">
    <w:nsid w:val="00000002"/>
    <w:multiLevelType w:val="multilevel"/>
    <w:tmpl w:val="00000002"/>
    <w:name w:val="WWNum18"/>
    <w:lvl w:ilvl="0">
      <w:start w:val="1"/>
      <w:numFmt w:val="bullet"/>
      <w:lvlText w:val=""/>
      <w:lvlJc w:val="left"/>
      <w:pPr>
        <w:tabs>
          <w:tab w:val="num" w:pos="0"/>
        </w:tabs>
        <w:ind w:left="360" w:hanging="360"/>
      </w:pPr>
      <w:rPr>
        <w:rFonts w:ascii="Symbol" w:hAnsi="Symbol"/>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rPr>
    </w:lvl>
  </w:abstractNum>
  <w:abstractNum w:abstractNumId="2"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51DE7883"/>
    <w:multiLevelType w:val="hybridMultilevel"/>
    <w:tmpl w:val="31EED1D8"/>
    <w:lvl w:ilvl="0" w:tplc="C0CAB1E2">
      <w:start w:val="1"/>
      <w:numFmt w:val="bullet"/>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trackRevisions/>
  <w:defaultTabStop w:val="709"/>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16385"/>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7D37"/>
    <w:rsid w:val="000234CA"/>
    <w:rsid w:val="00024045"/>
    <w:rsid w:val="000F3058"/>
    <w:rsid w:val="00163F35"/>
    <w:rsid w:val="00183BC4"/>
    <w:rsid w:val="00194DFD"/>
    <w:rsid w:val="001D6BC9"/>
    <w:rsid w:val="002016D6"/>
    <w:rsid w:val="00220482"/>
    <w:rsid w:val="002546AF"/>
    <w:rsid w:val="00265050"/>
    <w:rsid w:val="00294C68"/>
    <w:rsid w:val="002A72C8"/>
    <w:rsid w:val="002E4B82"/>
    <w:rsid w:val="00331269"/>
    <w:rsid w:val="0034330C"/>
    <w:rsid w:val="0036364F"/>
    <w:rsid w:val="003F757B"/>
    <w:rsid w:val="004300D9"/>
    <w:rsid w:val="004673F9"/>
    <w:rsid w:val="004761A3"/>
    <w:rsid w:val="004C6CDD"/>
    <w:rsid w:val="004D05FE"/>
    <w:rsid w:val="004E5B92"/>
    <w:rsid w:val="004E74B6"/>
    <w:rsid w:val="004F117F"/>
    <w:rsid w:val="0053073F"/>
    <w:rsid w:val="005346B7"/>
    <w:rsid w:val="00534DCA"/>
    <w:rsid w:val="005749AF"/>
    <w:rsid w:val="00592240"/>
    <w:rsid w:val="005B366C"/>
    <w:rsid w:val="005C7E16"/>
    <w:rsid w:val="005E42D1"/>
    <w:rsid w:val="006747A6"/>
    <w:rsid w:val="00712C4B"/>
    <w:rsid w:val="007E1576"/>
    <w:rsid w:val="007E7B23"/>
    <w:rsid w:val="00815E64"/>
    <w:rsid w:val="008B7D37"/>
    <w:rsid w:val="008E3883"/>
    <w:rsid w:val="008E6B36"/>
    <w:rsid w:val="009307DA"/>
    <w:rsid w:val="00957056"/>
    <w:rsid w:val="009859E0"/>
    <w:rsid w:val="00AE3514"/>
    <w:rsid w:val="00AE7773"/>
    <w:rsid w:val="00B510C5"/>
    <w:rsid w:val="00B603DC"/>
    <w:rsid w:val="00B77773"/>
    <w:rsid w:val="00BB45EC"/>
    <w:rsid w:val="00BC598A"/>
    <w:rsid w:val="00C20101"/>
    <w:rsid w:val="00C36D86"/>
    <w:rsid w:val="00C5652A"/>
    <w:rsid w:val="00E27612"/>
    <w:rsid w:val="00EB11DD"/>
    <w:rsid w:val="00EC5EA7"/>
    <w:rsid w:val="00FA61C6"/>
    <w:rsid w:val="00FC0ECC"/>
    <w:rsid w:val="00FC1E4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oNotEmbedSmartTags/>
  <w:decimalSymbol w:val=","/>
  <w:listSeparator w:val=";"/>
  <w14:docId w14:val="3E233D47"/>
  <w15:chartTrackingRefBased/>
  <w15:docId w15:val="{7791322C-4384-4159-A93F-E61266615C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tabs>
        <w:tab w:val="left" w:pos="3572"/>
      </w:tabs>
      <w:suppressAutoHyphens/>
      <w:spacing w:line="330" w:lineRule="atLeast"/>
    </w:pPr>
    <w:rPr>
      <w:rFonts w:ascii="Arial" w:eastAsia="SimSun" w:hAnsi="Arial" w:cs="Times New Roman (Textkörper CS)"/>
      <w:color w:val="000000"/>
      <w:sz w:val="22"/>
      <w:szCs w:val="24"/>
      <w:lang w:eastAsia="ar-SA"/>
    </w:rPr>
  </w:style>
  <w:style w:type="paragraph" w:styleId="berschrift1">
    <w:name w:val="heading 1"/>
    <w:basedOn w:val="Standard"/>
    <w:next w:val="Textkrper"/>
    <w:qFormat/>
    <w:pPr>
      <w:keepNext/>
      <w:keepLines/>
      <w:numPr>
        <w:numId w:val="1"/>
      </w:numPr>
      <w:tabs>
        <w:tab w:val="clear" w:pos="3572"/>
      </w:tabs>
      <w:spacing w:after="260" w:line="340" w:lineRule="atLeast"/>
      <w:outlineLvl w:val="0"/>
    </w:pPr>
    <w:rPr>
      <w:rFonts w:cs="font700"/>
      <w:b/>
      <w:color w:val="00468E"/>
      <w:sz w:val="24"/>
      <w:szCs w:val="32"/>
    </w:rPr>
  </w:style>
  <w:style w:type="paragraph" w:styleId="berschrift2">
    <w:name w:val="heading 2"/>
    <w:basedOn w:val="berschrift1"/>
    <w:next w:val="Textkrper"/>
    <w:qFormat/>
    <w:pPr>
      <w:numPr>
        <w:ilvl w:val="1"/>
      </w:numPr>
      <w:spacing w:line="260" w:lineRule="atLeast"/>
      <w:outlineLvl w:val="1"/>
    </w:pPr>
    <w:rPr>
      <w:sz w:val="20"/>
      <w:szCs w:val="26"/>
    </w:rPr>
  </w:style>
  <w:style w:type="paragraph" w:styleId="berschrift3">
    <w:name w:val="heading 3"/>
    <w:basedOn w:val="Standard"/>
    <w:next w:val="Textkrper"/>
    <w:qFormat/>
    <w:pPr>
      <w:keepNext/>
      <w:keepLines/>
      <w:numPr>
        <w:ilvl w:val="2"/>
        <w:numId w:val="1"/>
      </w:numPr>
      <w:spacing w:after="260"/>
      <w:outlineLvl w:val="2"/>
    </w:pPr>
    <w:rPr>
      <w:rFonts w:cs="font700"/>
      <w:b/>
      <w:color w:val="00468E"/>
    </w:rPr>
  </w:style>
  <w:style w:type="paragraph" w:styleId="berschrift4">
    <w:name w:val="heading 4"/>
    <w:basedOn w:val="Standard"/>
    <w:next w:val="Textkrper"/>
    <w:qFormat/>
    <w:pPr>
      <w:keepNext/>
      <w:keepLines/>
      <w:numPr>
        <w:ilvl w:val="3"/>
        <w:numId w:val="1"/>
      </w:numPr>
      <w:spacing w:after="260"/>
      <w:outlineLvl w:val="3"/>
    </w:pPr>
    <w:rPr>
      <w:rFonts w:cs="font700"/>
      <w:b/>
      <w:iCs/>
      <w:color w:val="00468E"/>
    </w:rPr>
  </w:style>
  <w:style w:type="paragraph" w:styleId="berschrift5">
    <w:name w:val="heading 5"/>
    <w:basedOn w:val="Standard"/>
    <w:next w:val="Textkrper"/>
    <w:qFormat/>
    <w:pPr>
      <w:keepNext/>
      <w:keepLines/>
      <w:numPr>
        <w:ilvl w:val="4"/>
        <w:numId w:val="1"/>
      </w:numPr>
      <w:spacing w:before="40"/>
      <w:outlineLvl w:val="4"/>
    </w:pPr>
    <w:rPr>
      <w:rFonts w:cs="font700"/>
      <w:color w:val="00346A"/>
    </w:rPr>
  </w:style>
  <w:style w:type="paragraph" w:styleId="berschrift6">
    <w:name w:val="heading 6"/>
    <w:basedOn w:val="Standard"/>
    <w:next w:val="Textkrper"/>
    <w:qFormat/>
    <w:pPr>
      <w:keepNext/>
      <w:keepLines/>
      <w:numPr>
        <w:ilvl w:val="5"/>
        <w:numId w:val="1"/>
      </w:numPr>
      <w:spacing w:before="40"/>
      <w:outlineLvl w:val="5"/>
    </w:pPr>
    <w:rPr>
      <w:rFonts w:cs="font700"/>
      <w:color w:val="002246"/>
    </w:rPr>
  </w:style>
  <w:style w:type="paragraph" w:styleId="berschrift7">
    <w:name w:val="heading 7"/>
    <w:basedOn w:val="Standard"/>
    <w:next w:val="Textkrper"/>
    <w:qFormat/>
    <w:pPr>
      <w:keepNext/>
      <w:keepLines/>
      <w:numPr>
        <w:ilvl w:val="6"/>
        <w:numId w:val="1"/>
      </w:numPr>
      <w:spacing w:before="40"/>
      <w:outlineLvl w:val="6"/>
    </w:pPr>
    <w:rPr>
      <w:rFonts w:cs="font700"/>
      <w:i/>
      <w:iCs/>
      <w:color w:val="002246"/>
    </w:rPr>
  </w:style>
  <w:style w:type="paragraph" w:styleId="berschrift8">
    <w:name w:val="heading 8"/>
    <w:basedOn w:val="Standard"/>
    <w:next w:val="Textkrper"/>
    <w:qFormat/>
    <w:pPr>
      <w:keepNext/>
      <w:keepLines/>
      <w:numPr>
        <w:ilvl w:val="7"/>
        <w:numId w:val="1"/>
      </w:numPr>
      <w:spacing w:before="40"/>
      <w:outlineLvl w:val="7"/>
    </w:pPr>
    <w:rPr>
      <w:rFonts w:cs="font700"/>
      <w:color w:val="677786"/>
      <w:sz w:val="21"/>
      <w:szCs w:val="21"/>
    </w:rPr>
  </w:style>
  <w:style w:type="paragraph" w:styleId="berschrift9">
    <w:name w:val="heading 9"/>
    <w:basedOn w:val="Standard"/>
    <w:next w:val="Textkrper"/>
    <w:qFormat/>
    <w:pPr>
      <w:keepNext/>
      <w:keepLines/>
      <w:numPr>
        <w:ilvl w:val="8"/>
        <w:numId w:val="1"/>
      </w:numPr>
      <w:spacing w:before="40"/>
      <w:outlineLvl w:val="8"/>
    </w:pPr>
    <w:rPr>
      <w:rFonts w:cs="font700"/>
      <w:i/>
      <w:iCs/>
      <w:color w:val="677786"/>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1">
    <w:name w:val="Absatz-Standardschriftart1"/>
  </w:style>
  <w:style w:type="character" w:customStyle="1" w:styleId="KopfzeileZchn">
    <w:name w:val="Kopfzeile Zchn"/>
    <w:rPr>
      <w:rFonts w:cs="Times New Roman (Textkörper CS)"/>
      <w:b/>
      <w:bCs/>
      <w:color w:val="000000"/>
      <w:sz w:val="14"/>
    </w:rPr>
  </w:style>
  <w:style w:type="character" w:customStyle="1" w:styleId="FuzeileZchn">
    <w:name w:val="Fußzeile Zchn"/>
    <w:rPr>
      <w:rFonts w:cs="Times New Roman (Textkörper CS)"/>
      <w:b/>
      <w:bCs/>
      <w:color w:val="000000"/>
      <w:sz w:val="14"/>
    </w:rPr>
  </w:style>
  <w:style w:type="character" w:customStyle="1" w:styleId="Fettung">
    <w:name w:val="Fettung"/>
    <w:uiPriority w:val="1"/>
    <w:qFormat/>
    <w:rPr>
      <w:b/>
      <w:spacing w:val="-2"/>
      <w:w w:val="101"/>
    </w:rPr>
  </w:style>
  <w:style w:type="character" w:customStyle="1" w:styleId="SprechblasentextZchn">
    <w:name w:val="Sprechblasentext Zchn"/>
    <w:rPr>
      <w:rFonts w:ascii="Times New Roman" w:hAnsi="Times New Roman" w:cs="Times New Roman"/>
      <w:color w:val="000000"/>
      <w:sz w:val="18"/>
      <w:szCs w:val="18"/>
    </w:rPr>
  </w:style>
  <w:style w:type="character" w:customStyle="1" w:styleId="Titel-KontaktVersal">
    <w:name w:val="Titel-Kontakt_Versal"/>
    <w:rPr>
      <w:b/>
      <w:bCs/>
      <w:caps w:val="0"/>
      <w:smallCaps w:val="0"/>
      <w:sz w:val="16"/>
      <w:szCs w:val="16"/>
    </w:rPr>
  </w:style>
  <w:style w:type="character" w:customStyle="1" w:styleId="berschrift1Zchn">
    <w:name w:val="Überschrift 1 Zchn"/>
    <w:rPr>
      <w:rFonts w:ascii="Arial" w:hAnsi="Arial" w:cs="font700"/>
      <w:b/>
      <w:color w:val="00468E"/>
      <w:szCs w:val="32"/>
    </w:rPr>
  </w:style>
  <w:style w:type="character" w:customStyle="1" w:styleId="berschrift2Zchn">
    <w:name w:val="Überschrift 2 Zchn"/>
    <w:rPr>
      <w:rFonts w:ascii="Arial" w:hAnsi="Arial" w:cs="font700"/>
      <w:b/>
      <w:color w:val="00346A"/>
      <w:sz w:val="20"/>
      <w:szCs w:val="26"/>
    </w:rPr>
  </w:style>
  <w:style w:type="character" w:customStyle="1" w:styleId="berschrift3Zchn">
    <w:name w:val="Überschrift 3 Zchn"/>
    <w:rPr>
      <w:rFonts w:ascii="Arial" w:hAnsi="Arial" w:cs="font700"/>
      <w:b/>
      <w:color w:val="00468E"/>
      <w:sz w:val="20"/>
    </w:rPr>
  </w:style>
  <w:style w:type="character" w:customStyle="1" w:styleId="berschrift4Zchn">
    <w:name w:val="Überschrift 4 Zchn"/>
    <w:rPr>
      <w:rFonts w:ascii="Arial" w:hAnsi="Arial" w:cs="font700"/>
      <w:b/>
      <w:iCs/>
      <w:color w:val="00468E"/>
      <w:sz w:val="20"/>
    </w:rPr>
  </w:style>
  <w:style w:type="character" w:customStyle="1" w:styleId="berschrift5Zchn">
    <w:name w:val="Überschrift 5 Zchn"/>
    <w:rPr>
      <w:rFonts w:ascii="Arial" w:hAnsi="Arial" w:cs="font700"/>
      <w:color w:val="00346A"/>
      <w:sz w:val="20"/>
    </w:rPr>
  </w:style>
  <w:style w:type="character" w:customStyle="1" w:styleId="berschrift6Zchn">
    <w:name w:val="Überschrift 6 Zchn"/>
    <w:rPr>
      <w:rFonts w:ascii="Arial" w:hAnsi="Arial" w:cs="font700"/>
      <w:color w:val="002246"/>
      <w:sz w:val="20"/>
    </w:rPr>
  </w:style>
  <w:style w:type="character" w:customStyle="1" w:styleId="berschrift7Zchn">
    <w:name w:val="Überschrift 7 Zchn"/>
    <w:rPr>
      <w:rFonts w:ascii="Arial" w:hAnsi="Arial" w:cs="font700"/>
      <w:i/>
      <w:iCs/>
      <w:color w:val="002246"/>
      <w:sz w:val="20"/>
    </w:rPr>
  </w:style>
  <w:style w:type="character" w:customStyle="1" w:styleId="berschrift8Zchn">
    <w:name w:val="Überschrift 8 Zchn"/>
    <w:rPr>
      <w:rFonts w:ascii="Arial" w:hAnsi="Arial" w:cs="font700"/>
      <w:color w:val="677786"/>
      <w:sz w:val="21"/>
      <w:szCs w:val="21"/>
    </w:rPr>
  </w:style>
  <w:style w:type="character" w:customStyle="1" w:styleId="berschrift9Zchn">
    <w:name w:val="Überschrift 9 Zchn"/>
    <w:rPr>
      <w:rFonts w:ascii="Arial" w:hAnsi="Arial" w:cs="font700"/>
      <w:i/>
      <w:iCs/>
      <w:color w:val="677786"/>
      <w:sz w:val="21"/>
      <w:szCs w:val="21"/>
    </w:rPr>
  </w:style>
  <w:style w:type="character" w:styleId="Hyperlink">
    <w:name w:val="Hyperlink"/>
    <w:rPr>
      <w:color w:val="000000"/>
      <w:u w:val="single"/>
    </w:rPr>
  </w:style>
  <w:style w:type="character" w:customStyle="1" w:styleId="KontaktdatenZchn">
    <w:name w:val="Kontaktdaten Zchn"/>
    <w:rPr>
      <w:rFonts w:cs="Times New Roman (Textkörper CS)"/>
      <w:color w:val="3E3D40"/>
      <w:spacing w:val="2"/>
      <w:sz w:val="14"/>
    </w:rPr>
  </w:style>
  <w:style w:type="character" w:customStyle="1" w:styleId="normaltextrun">
    <w:name w:val="normaltextrun"/>
    <w:basedOn w:val="Absatz-Standardschriftart1"/>
  </w:style>
  <w:style w:type="character" w:customStyle="1" w:styleId="eop">
    <w:name w:val="eop"/>
    <w:basedOn w:val="Absatz-Standardschriftart1"/>
  </w:style>
  <w:style w:type="character" w:customStyle="1" w:styleId="Kommentarzeichen1">
    <w:name w:val="Kommentarzeichen1"/>
    <w:rPr>
      <w:sz w:val="16"/>
      <w:szCs w:val="16"/>
    </w:rPr>
  </w:style>
  <w:style w:type="character" w:customStyle="1" w:styleId="KommentartextZchn">
    <w:name w:val="Kommentartext Zchn"/>
    <w:link w:val="Kommentartext"/>
    <w:uiPriority w:val="99"/>
    <w:rPr>
      <w:sz w:val="20"/>
      <w:szCs w:val="20"/>
      <w:lang w:val="en-US"/>
    </w:rPr>
  </w:style>
  <w:style w:type="character" w:customStyle="1" w:styleId="ListLabel1">
    <w:name w:val="ListLabel 1"/>
    <w:rPr>
      <w:b w:val="0"/>
      <w:i w:val="0"/>
      <w:sz w:val="18"/>
    </w:rPr>
  </w:style>
  <w:style w:type="character" w:customStyle="1" w:styleId="ListLabel2">
    <w:name w:val="ListLabel 2"/>
    <w:rPr>
      <w:rFonts w:cs="Courier New"/>
    </w:rPr>
  </w:style>
  <w:style w:type="character" w:customStyle="1" w:styleId="ListLabel3">
    <w:name w:val="ListLabel 3"/>
    <w:rPr>
      <w:b/>
      <w:i w:val="0"/>
      <w:color w:val="00468E"/>
      <w:sz w:val="24"/>
    </w:rPr>
  </w:style>
  <w:style w:type="character" w:customStyle="1" w:styleId="ListLabel4">
    <w:name w:val="ListLabel 4"/>
    <w:rPr>
      <w:b/>
      <w:i w:val="0"/>
      <w:color w:val="00468E"/>
      <w:sz w:val="20"/>
      <w:u w:val="none"/>
    </w:rPr>
  </w:style>
  <w:style w:type="character" w:customStyle="1" w:styleId="ListLabel5">
    <w:name w:val="ListLabel 5"/>
    <w:rPr>
      <w:b w:val="0"/>
      <w:i w:val="0"/>
      <w:color w:val="000000"/>
      <w:sz w:val="20"/>
      <w:u w:val="none"/>
    </w:rPr>
  </w:style>
  <w:style w:type="character" w:customStyle="1" w:styleId="ListLabel6">
    <w:name w:val="ListLabel 6"/>
    <w:rPr>
      <w:b/>
      <w:i w:val="0"/>
      <w:color w:val="323232"/>
      <w:sz w:val="18"/>
      <w:u w:val="none" w:color="000000"/>
    </w:rPr>
  </w:style>
  <w:style w:type="paragraph" w:customStyle="1" w:styleId="berschrift">
    <w:name w:val="Überschrift"/>
    <w:basedOn w:val="Standard"/>
    <w:next w:val="Textkrper"/>
    <w:pPr>
      <w:keepNext/>
      <w:spacing w:before="240" w:after="120"/>
    </w:pPr>
    <w:rPr>
      <w:rFonts w:eastAsia="Microsoft YaHei" w:cs="Arial"/>
      <w:sz w:val="28"/>
      <w:szCs w:val="28"/>
    </w:rPr>
  </w:style>
  <w:style w:type="paragraph" w:styleId="Textkrper">
    <w:name w:val="Body Text"/>
    <w:basedOn w:val="Standard"/>
    <w:pPr>
      <w:spacing w:after="120"/>
    </w:pPr>
  </w:style>
  <w:style w:type="paragraph" w:styleId="Liste">
    <w:name w:val="List"/>
    <w:basedOn w:val="Textkrper"/>
    <w:rPr>
      <w:rFonts w:cs="Arial"/>
    </w:rPr>
  </w:style>
  <w:style w:type="paragraph" w:customStyle="1" w:styleId="Beschriftung1">
    <w:name w:val="Beschriftung1"/>
    <w:basedOn w:val="Standard"/>
    <w:pPr>
      <w:suppressLineNumbers/>
      <w:spacing w:before="120" w:after="120"/>
    </w:pPr>
    <w:rPr>
      <w:rFonts w:cs="Arial"/>
      <w:i/>
      <w:iCs/>
      <w:sz w:val="24"/>
    </w:rPr>
  </w:style>
  <w:style w:type="paragraph" w:customStyle="1" w:styleId="Verzeichnis">
    <w:name w:val="Verzeichnis"/>
    <w:basedOn w:val="Standard"/>
    <w:pPr>
      <w:suppressLineNumbers/>
    </w:pPr>
    <w:rPr>
      <w:rFonts w:cs="Arial"/>
    </w:rPr>
  </w:style>
  <w:style w:type="paragraph" w:styleId="Kopfzeile">
    <w:name w:val="header"/>
    <w:basedOn w:val="Fuzeile"/>
    <w:pPr>
      <w:tabs>
        <w:tab w:val="clear" w:pos="728"/>
        <w:tab w:val="clear" w:pos="4536"/>
        <w:tab w:val="clear" w:pos="9072"/>
      </w:tabs>
    </w:pPr>
  </w:style>
  <w:style w:type="paragraph" w:styleId="Fuzeile">
    <w:name w:val="footer"/>
    <w:basedOn w:val="Standard"/>
    <w:pPr>
      <w:suppressLineNumbers/>
      <w:tabs>
        <w:tab w:val="clear" w:pos="3572"/>
        <w:tab w:val="left" w:pos="728"/>
        <w:tab w:val="center" w:pos="4536"/>
        <w:tab w:val="right" w:pos="9072"/>
      </w:tabs>
      <w:spacing w:line="170" w:lineRule="atLeast"/>
    </w:pPr>
    <w:rPr>
      <w:b/>
      <w:bCs/>
      <w:sz w:val="14"/>
    </w:rPr>
  </w:style>
  <w:style w:type="paragraph" w:customStyle="1" w:styleId="BriefdatenAngaben">
    <w:name w:val="Briefdaten_Angaben"/>
    <w:basedOn w:val="Standard"/>
    <w:rPr>
      <w:spacing w:val="4"/>
      <w:sz w:val="14"/>
      <w:szCs w:val="14"/>
    </w:rPr>
  </w:style>
  <w:style w:type="paragraph" w:customStyle="1" w:styleId="EinfAbs">
    <w:name w:val="[Einf. Abs.]"/>
    <w:basedOn w:val="Standard"/>
    <w:pPr>
      <w:spacing w:line="288" w:lineRule="auto"/>
    </w:pPr>
    <w:rPr>
      <w:rFonts w:cs="Minion Pro"/>
    </w:rPr>
  </w:style>
  <w:style w:type="paragraph" w:customStyle="1" w:styleId="Sprechblasentext1">
    <w:name w:val="Sprechblasentext1"/>
    <w:basedOn w:val="Standard"/>
    <w:pPr>
      <w:spacing w:line="100" w:lineRule="atLeast"/>
    </w:pPr>
    <w:rPr>
      <w:rFonts w:ascii="Times New Roman" w:hAnsi="Times New Roman" w:cs="Times New Roman"/>
      <w:sz w:val="18"/>
      <w:szCs w:val="18"/>
    </w:rPr>
  </w:style>
  <w:style w:type="paragraph" w:customStyle="1" w:styleId="TextTabelle">
    <w:name w:val="Text_Tabelle"/>
    <w:basedOn w:val="Standard"/>
    <w:pPr>
      <w:spacing w:line="100" w:lineRule="atLeast"/>
    </w:pPr>
    <w:rPr>
      <w:w w:val="101"/>
    </w:rPr>
  </w:style>
  <w:style w:type="paragraph" w:customStyle="1" w:styleId="Tabellenvorgaben">
    <w:name w:val="Tabellenvorgaben"/>
    <w:basedOn w:val="Standard"/>
    <w:pPr>
      <w:spacing w:line="100" w:lineRule="atLeast"/>
    </w:pPr>
    <w:rPr>
      <w:spacing w:val="2"/>
      <w:w w:val="101"/>
      <w:sz w:val="16"/>
      <w:szCs w:val="16"/>
    </w:rPr>
  </w:style>
  <w:style w:type="paragraph" w:customStyle="1" w:styleId="Bild">
    <w:name w:val="Bild"/>
    <w:basedOn w:val="Standard"/>
    <w:pPr>
      <w:spacing w:line="100" w:lineRule="atLeast"/>
    </w:pPr>
  </w:style>
  <w:style w:type="paragraph" w:customStyle="1" w:styleId="Titel-Headline">
    <w:name w:val="Titel-Headline"/>
    <w:basedOn w:val="Standard"/>
    <w:pPr>
      <w:spacing w:after="1340" w:line="720" w:lineRule="atLeast"/>
    </w:pPr>
    <w:rPr>
      <w:b/>
      <w:color w:val="00468E"/>
      <w:sz w:val="60"/>
    </w:rPr>
  </w:style>
  <w:style w:type="paragraph" w:customStyle="1" w:styleId="Titel-Kontakt">
    <w:name w:val="Titel-Kontakt"/>
    <w:basedOn w:val="Standard"/>
    <w:pPr>
      <w:spacing w:line="220" w:lineRule="atLeast"/>
    </w:pPr>
    <w:rPr>
      <w:sz w:val="16"/>
      <w:szCs w:val="16"/>
    </w:rPr>
  </w:style>
  <w:style w:type="paragraph" w:customStyle="1" w:styleId="Titel-Subline">
    <w:name w:val="Titel-Subline"/>
    <w:basedOn w:val="Standard"/>
    <w:pPr>
      <w:spacing w:after="560" w:line="400" w:lineRule="atLeast"/>
    </w:pPr>
    <w:rPr>
      <w:b/>
      <w:color w:val="00468E"/>
      <w:sz w:val="34"/>
      <w:szCs w:val="30"/>
    </w:rPr>
  </w:style>
  <w:style w:type="paragraph" w:customStyle="1" w:styleId="nderungsdienst-Text">
    <w:name w:val="Änderungsdienst-Text"/>
    <w:basedOn w:val="Standard"/>
    <w:rPr>
      <w:szCs w:val="20"/>
    </w:rPr>
  </w:style>
  <w:style w:type="paragraph" w:customStyle="1" w:styleId="Datenschutz">
    <w:name w:val="Datenschutz"/>
    <w:basedOn w:val="nderungsdienst-Text"/>
    <w:pPr>
      <w:spacing w:line="220" w:lineRule="atLeast"/>
    </w:pPr>
    <w:rPr>
      <w:sz w:val="16"/>
    </w:rPr>
  </w:style>
  <w:style w:type="paragraph" w:customStyle="1" w:styleId="Flietext">
    <w:name w:val="Fließtext"/>
    <w:basedOn w:val="Standard"/>
  </w:style>
  <w:style w:type="paragraph" w:customStyle="1" w:styleId="Listenabsatz1">
    <w:name w:val="Listenabsatz1"/>
    <w:basedOn w:val="Standard"/>
    <w:pPr>
      <w:ind w:left="720"/>
    </w:pPr>
  </w:style>
  <w:style w:type="paragraph" w:customStyle="1" w:styleId="Aufzhlungen1">
    <w:name w:val="Aufzählungen_1"/>
    <w:basedOn w:val="Flietext"/>
    <w:pPr>
      <w:spacing w:line="240" w:lineRule="atLeast"/>
    </w:pPr>
    <w:rPr>
      <w:sz w:val="18"/>
      <w:szCs w:val="18"/>
    </w:rPr>
  </w:style>
  <w:style w:type="paragraph" w:customStyle="1" w:styleId="Aufzhlung2">
    <w:name w:val="Aufzählung_2"/>
    <w:basedOn w:val="Flietext"/>
    <w:pPr>
      <w:ind w:left="1474" w:hanging="227"/>
    </w:pPr>
  </w:style>
  <w:style w:type="paragraph" w:customStyle="1" w:styleId="AufzhlungZahl">
    <w:name w:val="Aufzählung_Zahl"/>
    <w:basedOn w:val="Flietext"/>
    <w:pPr>
      <w:ind w:left="1248"/>
    </w:pPr>
  </w:style>
  <w:style w:type="paragraph" w:customStyle="1" w:styleId="KontaktdatenTitel">
    <w:name w:val="Kontaktdaten_Titel"/>
    <w:basedOn w:val="Standard"/>
    <w:pPr>
      <w:spacing w:line="220" w:lineRule="atLeast"/>
    </w:pPr>
    <w:rPr>
      <w:sz w:val="16"/>
    </w:rPr>
  </w:style>
  <w:style w:type="paragraph" w:customStyle="1" w:styleId="Abbildung">
    <w:name w:val="Abbildung"/>
    <w:basedOn w:val="Flietext"/>
    <w:pPr>
      <w:spacing w:before="200" w:after="500" w:line="100" w:lineRule="atLeast"/>
    </w:pPr>
    <w:rPr>
      <w:sz w:val="17"/>
    </w:rPr>
  </w:style>
  <w:style w:type="paragraph" w:customStyle="1" w:styleId="Inhaltsverzeichnisberschrift">
    <w:name w:val="Inhaltsverzeichnis Überschrift"/>
    <w:basedOn w:val="berschrift1"/>
    <w:pPr>
      <w:numPr>
        <w:numId w:val="0"/>
      </w:numPr>
      <w:suppressLineNumbers/>
      <w:spacing w:before="480" w:after="0" w:line="276" w:lineRule="auto"/>
    </w:pPr>
    <w:rPr>
      <w:bCs/>
      <w:sz w:val="28"/>
      <w:szCs w:val="28"/>
    </w:rPr>
  </w:style>
  <w:style w:type="paragraph" w:styleId="Verzeichnis1">
    <w:name w:val="toc 1"/>
    <w:basedOn w:val="Standard"/>
    <w:pPr>
      <w:tabs>
        <w:tab w:val="clear" w:pos="3572"/>
        <w:tab w:val="right" w:leader="underscore" w:pos="9185"/>
      </w:tabs>
      <w:spacing w:before="260" w:after="260"/>
      <w:ind w:left="1021" w:hanging="1021"/>
    </w:pPr>
    <w:rPr>
      <w:rFonts w:cs="Arial (Textkörper)"/>
      <w:b/>
      <w:bCs/>
      <w:color w:val="00468E"/>
      <w:sz w:val="24"/>
      <w:szCs w:val="22"/>
    </w:rPr>
  </w:style>
  <w:style w:type="paragraph" w:styleId="Verzeichnis2">
    <w:name w:val="toc 2"/>
    <w:basedOn w:val="Standard"/>
    <w:pPr>
      <w:tabs>
        <w:tab w:val="clear" w:pos="3572"/>
        <w:tab w:val="right" w:leader="underscore" w:pos="9185"/>
      </w:tabs>
      <w:ind w:left="1021" w:hanging="1021"/>
    </w:pPr>
    <w:rPr>
      <w:rFonts w:cs="Arial (Textkörper)"/>
      <w:b/>
      <w:bCs/>
      <w:color w:val="00468E"/>
      <w:szCs w:val="22"/>
    </w:rPr>
  </w:style>
  <w:style w:type="paragraph" w:styleId="Verzeichnis3">
    <w:name w:val="toc 3"/>
    <w:basedOn w:val="Standard"/>
    <w:pPr>
      <w:tabs>
        <w:tab w:val="clear" w:pos="3572"/>
        <w:tab w:val="right" w:leader="underscore" w:pos="9185"/>
      </w:tabs>
      <w:ind w:left="1021" w:hanging="1021"/>
    </w:pPr>
    <w:rPr>
      <w:rFonts w:cs="Arial (Textkörper)"/>
      <w:b/>
      <w:color w:val="00468E"/>
      <w:szCs w:val="22"/>
    </w:rPr>
  </w:style>
  <w:style w:type="paragraph" w:styleId="Verzeichnis4">
    <w:name w:val="toc 4"/>
    <w:basedOn w:val="Standard"/>
    <w:pPr>
      <w:tabs>
        <w:tab w:val="clear" w:pos="3572"/>
      </w:tabs>
      <w:ind w:left="849"/>
    </w:pPr>
    <w:rPr>
      <w:rFonts w:cs="Arial (Textkörper)"/>
      <w:b/>
      <w:color w:val="00468E"/>
      <w:szCs w:val="22"/>
    </w:rPr>
  </w:style>
  <w:style w:type="paragraph" w:styleId="Verzeichnis5">
    <w:name w:val="toc 5"/>
    <w:basedOn w:val="Standard"/>
    <w:pPr>
      <w:tabs>
        <w:tab w:val="clear" w:pos="3572"/>
      </w:tabs>
      <w:ind w:left="1132"/>
    </w:pPr>
    <w:rPr>
      <w:rFonts w:cs="Arial"/>
      <w:szCs w:val="22"/>
    </w:rPr>
  </w:style>
  <w:style w:type="paragraph" w:styleId="Verzeichnis6">
    <w:name w:val="toc 6"/>
    <w:basedOn w:val="Standard"/>
    <w:pPr>
      <w:tabs>
        <w:tab w:val="clear" w:pos="3572"/>
      </w:tabs>
      <w:ind w:left="1415"/>
    </w:pPr>
    <w:rPr>
      <w:rFonts w:cs="Arial"/>
      <w:szCs w:val="22"/>
    </w:rPr>
  </w:style>
  <w:style w:type="paragraph" w:styleId="Verzeichnis7">
    <w:name w:val="toc 7"/>
    <w:basedOn w:val="Standard"/>
    <w:pPr>
      <w:tabs>
        <w:tab w:val="clear" w:pos="3572"/>
      </w:tabs>
      <w:ind w:left="1698"/>
    </w:pPr>
    <w:rPr>
      <w:rFonts w:cs="Arial"/>
      <w:szCs w:val="22"/>
    </w:rPr>
  </w:style>
  <w:style w:type="paragraph" w:styleId="Verzeichnis8">
    <w:name w:val="toc 8"/>
    <w:basedOn w:val="Standard"/>
    <w:pPr>
      <w:tabs>
        <w:tab w:val="clear" w:pos="3572"/>
      </w:tabs>
      <w:ind w:left="1981"/>
    </w:pPr>
    <w:rPr>
      <w:rFonts w:cs="Arial"/>
      <w:szCs w:val="22"/>
    </w:rPr>
  </w:style>
  <w:style w:type="paragraph" w:styleId="Verzeichnis9">
    <w:name w:val="toc 9"/>
    <w:basedOn w:val="Standard"/>
    <w:pPr>
      <w:tabs>
        <w:tab w:val="clear" w:pos="3572"/>
      </w:tabs>
      <w:ind w:left="2264"/>
    </w:pPr>
    <w:rPr>
      <w:rFonts w:cs="Arial"/>
      <w:szCs w:val="22"/>
    </w:rPr>
  </w:style>
  <w:style w:type="paragraph" w:customStyle="1" w:styleId="Details">
    <w:name w:val="Details"/>
    <w:basedOn w:val="Standard"/>
    <w:pPr>
      <w:spacing w:line="240" w:lineRule="atLeast"/>
    </w:pPr>
    <w:rPr>
      <w:b/>
      <w:bCs/>
      <w:color w:val="525F6B"/>
      <w:sz w:val="18"/>
      <w:szCs w:val="18"/>
    </w:rPr>
  </w:style>
  <w:style w:type="paragraph" w:customStyle="1" w:styleId="Kontaktdaten">
    <w:name w:val="Kontaktdaten"/>
    <w:basedOn w:val="Standard"/>
    <w:pPr>
      <w:tabs>
        <w:tab w:val="clear" w:pos="3572"/>
        <w:tab w:val="center" w:pos="4536"/>
        <w:tab w:val="right" w:pos="9072"/>
      </w:tabs>
      <w:spacing w:line="170" w:lineRule="atLeast"/>
    </w:pPr>
    <w:rPr>
      <w:color w:val="3E3D40"/>
      <w:spacing w:val="2"/>
      <w:sz w:val="14"/>
    </w:rPr>
  </w:style>
  <w:style w:type="paragraph" w:customStyle="1" w:styleId="Linie">
    <w:name w:val="Linie"/>
    <w:basedOn w:val="Titel-Subline"/>
    <w:pPr>
      <w:spacing w:after="60" w:line="100" w:lineRule="atLeast"/>
    </w:pPr>
    <w:rPr>
      <w:color w:val="000000"/>
    </w:rPr>
  </w:style>
  <w:style w:type="paragraph" w:customStyle="1" w:styleId="Dachzeile">
    <w:name w:val="Dachzeile"/>
    <w:basedOn w:val="Titel-Subline"/>
    <w:pPr>
      <w:spacing w:after="200" w:line="260" w:lineRule="atLeast"/>
    </w:pPr>
    <w:rPr>
      <w:color w:val="000000"/>
      <w:sz w:val="20"/>
    </w:rPr>
  </w:style>
  <w:style w:type="paragraph" w:customStyle="1" w:styleId="InfoKontaktseite">
    <w:name w:val="Info_Kontaktseite"/>
    <w:basedOn w:val="Flietext"/>
    <w:pPr>
      <w:pageBreakBefore/>
      <w:spacing w:line="240" w:lineRule="atLeast"/>
    </w:pPr>
    <w:rPr>
      <w:sz w:val="18"/>
    </w:rPr>
  </w:style>
  <w:style w:type="paragraph" w:customStyle="1" w:styleId="paragraph">
    <w:name w:val="paragraph"/>
    <w:basedOn w:val="Standard"/>
    <w:pPr>
      <w:tabs>
        <w:tab w:val="clear" w:pos="3572"/>
      </w:tabs>
      <w:spacing w:before="100" w:after="100" w:line="100" w:lineRule="atLeast"/>
    </w:pPr>
    <w:rPr>
      <w:rFonts w:ascii="Times New Roman" w:eastAsia="Times New Roman" w:hAnsi="Times New Roman" w:cs="Times New Roman"/>
      <w:color w:val="00000A"/>
      <w:sz w:val="24"/>
      <w:lang w:val="en-US"/>
    </w:rPr>
  </w:style>
  <w:style w:type="paragraph" w:customStyle="1" w:styleId="Kommentartext1">
    <w:name w:val="Kommentartext1"/>
    <w:basedOn w:val="Standard"/>
    <w:pPr>
      <w:tabs>
        <w:tab w:val="clear" w:pos="3572"/>
      </w:tabs>
      <w:spacing w:line="100" w:lineRule="atLeast"/>
    </w:pPr>
    <w:rPr>
      <w:rFonts w:cs="font700"/>
      <w:color w:val="00000A"/>
      <w:sz w:val="20"/>
      <w:szCs w:val="20"/>
      <w:lang w:val="en-US"/>
    </w:rPr>
  </w:style>
  <w:style w:type="paragraph" w:styleId="Kommentartext">
    <w:name w:val="annotation text"/>
    <w:basedOn w:val="Standard"/>
    <w:link w:val="KommentartextZchn"/>
    <w:uiPriority w:val="99"/>
    <w:semiHidden/>
    <w:unhideWhenUsed/>
    <w:rsid w:val="002546AF"/>
    <w:pPr>
      <w:tabs>
        <w:tab w:val="clear" w:pos="3572"/>
      </w:tabs>
      <w:suppressAutoHyphens w:val="0"/>
      <w:spacing w:after="200" w:line="240" w:lineRule="auto"/>
    </w:pPr>
    <w:rPr>
      <w:rFonts w:ascii="Times New Roman" w:eastAsia="Times New Roman" w:hAnsi="Times New Roman" w:cs="Times New Roman"/>
      <w:color w:val="auto"/>
      <w:sz w:val="20"/>
      <w:szCs w:val="20"/>
      <w:lang w:val="en-US" w:eastAsia="de-DE"/>
    </w:rPr>
  </w:style>
  <w:style w:type="character" w:customStyle="1" w:styleId="KommentartextZchn1">
    <w:name w:val="Kommentartext Zchn1"/>
    <w:uiPriority w:val="99"/>
    <w:semiHidden/>
    <w:rsid w:val="002546AF"/>
    <w:rPr>
      <w:rFonts w:ascii="Arial" w:eastAsia="SimSun" w:hAnsi="Arial" w:cs="Times New Roman (Textkörper CS)"/>
      <w:color w:val="000000"/>
      <w:lang w:eastAsia="ar-SA"/>
    </w:rPr>
  </w:style>
  <w:style w:type="character" w:styleId="Kommentarzeichen">
    <w:name w:val="annotation reference"/>
    <w:uiPriority w:val="99"/>
    <w:semiHidden/>
    <w:unhideWhenUsed/>
    <w:rsid w:val="002546AF"/>
    <w:rPr>
      <w:sz w:val="16"/>
      <w:szCs w:val="16"/>
    </w:rPr>
  </w:style>
  <w:style w:type="paragraph" w:styleId="Sprechblasentext">
    <w:name w:val="Balloon Text"/>
    <w:basedOn w:val="Standard"/>
    <w:link w:val="SprechblasentextZchn1"/>
    <w:uiPriority w:val="99"/>
    <w:semiHidden/>
    <w:unhideWhenUsed/>
    <w:rsid w:val="005B366C"/>
    <w:pPr>
      <w:spacing w:line="240" w:lineRule="auto"/>
    </w:pPr>
    <w:rPr>
      <w:rFonts w:ascii="Segoe UI" w:hAnsi="Segoe UI" w:cs="Segoe UI"/>
      <w:sz w:val="18"/>
      <w:szCs w:val="18"/>
    </w:rPr>
  </w:style>
  <w:style w:type="character" w:customStyle="1" w:styleId="SprechblasentextZchn1">
    <w:name w:val="Sprechblasentext Zchn1"/>
    <w:basedOn w:val="Absatz-Standardschriftart"/>
    <w:link w:val="Sprechblasentext"/>
    <w:uiPriority w:val="99"/>
    <w:semiHidden/>
    <w:rsid w:val="005B366C"/>
    <w:rPr>
      <w:rFonts w:ascii="Segoe UI" w:eastAsia="SimSun" w:hAnsi="Segoe UI" w:cs="Segoe UI"/>
      <w:color w:val="000000"/>
      <w:sz w:val="18"/>
      <w:szCs w:val="18"/>
      <w:lang w:eastAsia="ar-SA"/>
    </w:rPr>
  </w:style>
  <w:style w:type="paragraph" w:styleId="Kommentarthema">
    <w:name w:val="annotation subject"/>
    <w:basedOn w:val="Kommentartext"/>
    <w:next w:val="Kommentartext"/>
    <w:link w:val="KommentarthemaZchn"/>
    <w:uiPriority w:val="99"/>
    <w:semiHidden/>
    <w:unhideWhenUsed/>
    <w:rsid w:val="005749AF"/>
    <w:pPr>
      <w:tabs>
        <w:tab w:val="left" w:pos="3572"/>
      </w:tabs>
      <w:suppressAutoHyphens/>
      <w:spacing w:after="0"/>
    </w:pPr>
    <w:rPr>
      <w:rFonts w:ascii="Arial" w:eastAsia="SimSun" w:hAnsi="Arial" w:cs="Times New Roman (Textkörper CS)"/>
      <w:b/>
      <w:bCs/>
      <w:color w:val="000000"/>
      <w:lang w:val="de-DE" w:eastAsia="ar-SA"/>
    </w:rPr>
  </w:style>
  <w:style w:type="character" w:customStyle="1" w:styleId="KommentarthemaZchn">
    <w:name w:val="Kommentarthema Zchn"/>
    <w:basedOn w:val="KommentartextZchn"/>
    <w:link w:val="Kommentarthema"/>
    <w:uiPriority w:val="99"/>
    <w:semiHidden/>
    <w:rsid w:val="005749AF"/>
    <w:rPr>
      <w:rFonts w:ascii="Arial" w:eastAsia="SimSun" w:hAnsi="Arial" w:cs="Times New Roman (Textkörper CS)"/>
      <w:b/>
      <w:bCs/>
      <w:color w:val="000000"/>
      <w:sz w:val="20"/>
      <w:szCs w:val="20"/>
      <w:lang w:val="en-US" w:eastAsia="ar-SA"/>
    </w:rPr>
  </w:style>
  <w:style w:type="character" w:styleId="NichtaufgelsteErwhnung">
    <w:name w:val="Unresolved Mention"/>
    <w:basedOn w:val="Absatz-Standardschriftart"/>
    <w:uiPriority w:val="99"/>
    <w:semiHidden/>
    <w:unhideWhenUsed/>
    <w:rsid w:val="001D6BC9"/>
    <w:rPr>
      <w:color w:val="605E5C"/>
      <w:shd w:val="clear" w:color="auto" w:fill="E1DFDD"/>
    </w:rPr>
  </w:style>
  <w:style w:type="paragraph" w:styleId="Listenabsatz">
    <w:name w:val="List Paragraph"/>
    <w:basedOn w:val="Standard"/>
    <w:uiPriority w:val="34"/>
    <w:qFormat/>
    <w:rsid w:val="005346B7"/>
    <w:pPr>
      <w:suppressAutoHyphens w:val="0"/>
      <w:ind w:left="720"/>
      <w:contextualSpacing/>
    </w:pPr>
    <w:rPr>
      <w:rFonts w:asciiTheme="minorHAnsi" w:eastAsiaTheme="minorHAnsi" w:hAnsiTheme="minorHAnsi"/>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14203628">
      <w:bodyDiv w:val="1"/>
      <w:marLeft w:val="0"/>
      <w:marRight w:val="0"/>
      <w:marTop w:val="0"/>
      <w:marBottom w:val="0"/>
      <w:divBdr>
        <w:top w:val="none" w:sz="0" w:space="0" w:color="auto"/>
        <w:left w:val="none" w:sz="0" w:space="0" w:color="auto"/>
        <w:bottom w:val="none" w:sz="0" w:space="0" w:color="auto"/>
        <w:right w:val="none" w:sz="0" w:space="0" w:color="auto"/>
      </w:divBdr>
    </w:div>
    <w:div w:id="370423049">
      <w:bodyDiv w:val="1"/>
      <w:marLeft w:val="0"/>
      <w:marRight w:val="0"/>
      <w:marTop w:val="0"/>
      <w:marBottom w:val="0"/>
      <w:divBdr>
        <w:top w:val="none" w:sz="0" w:space="0" w:color="auto"/>
        <w:left w:val="none" w:sz="0" w:space="0" w:color="auto"/>
        <w:bottom w:val="none" w:sz="0" w:space="0" w:color="auto"/>
        <w:right w:val="none" w:sz="0" w:space="0" w:color="auto"/>
      </w:divBdr>
    </w:div>
    <w:div w:id="456990998">
      <w:bodyDiv w:val="1"/>
      <w:marLeft w:val="0"/>
      <w:marRight w:val="0"/>
      <w:marTop w:val="0"/>
      <w:marBottom w:val="0"/>
      <w:divBdr>
        <w:top w:val="none" w:sz="0" w:space="0" w:color="auto"/>
        <w:left w:val="none" w:sz="0" w:space="0" w:color="auto"/>
        <w:bottom w:val="none" w:sz="0" w:space="0" w:color="auto"/>
        <w:right w:val="none" w:sz="0" w:space="0" w:color="auto"/>
      </w:divBdr>
    </w:div>
    <w:div w:id="780684886">
      <w:bodyDiv w:val="1"/>
      <w:marLeft w:val="0"/>
      <w:marRight w:val="0"/>
      <w:marTop w:val="0"/>
      <w:marBottom w:val="0"/>
      <w:divBdr>
        <w:top w:val="none" w:sz="0" w:space="0" w:color="auto"/>
        <w:left w:val="none" w:sz="0" w:space="0" w:color="auto"/>
        <w:bottom w:val="none" w:sz="0" w:space="0" w:color="auto"/>
        <w:right w:val="none" w:sz="0" w:space="0" w:color="auto"/>
      </w:divBdr>
    </w:div>
    <w:div w:id="1219852717">
      <w:bodyDiv w:val="1"/>
      <w:marLeft w:val="0"/>
      <w:marRight w:val="0"/>
      <w:marTop w:val="0"/>
      <w:marBottom w:val="0"/>
      <w:divBdr>
        <w:top w:val="none" w:sz="0" w:space="0" w:color="auto"/>
        <w:left w:val="none" w:sz="0" w:space="0" w:color="auto"/>
        <w:bottom w:val="none" w:sz="0" w:space="0" w:color="auto"/>
        <w:right w:val="none" w:sz="0" w:space="0" w:color="auto"/>
      </w:divBdr>
    </w:div>
    <w:div w:id="1288076012">
      <w:bodyDiv w:val="1"/>
      <w:marLeft w:val="0"/>
      <w:marRight w:val="0"/>
      <w:marTop w:val="0"/>
      <w:marBottom w:val="0"/>
      <w:divBdr>
        <w:top w:val="none" w:sz="0" w:space="0" w:color="auto"/>
        <w:left w:val="none" w:sz="0" w:space="0" w:color="auto"/>
        <w:bottom w:val="none" w:sz="0" w:space="0" w:color="auto"/>
        <w:right w:val="none" w:sz="0" w:space="0" w:color="auto"/>
      </w:divBdr>
    </w:div>
    <w:div w:id="1949502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durr.com"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kristin.roth@durr.com"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636</Words>
  <Characters>4009</Characters>
  <Application>Microsoft Office Word</Application>
  <DocSecurity>0</DocSecurity>
  <Lines>33</Lines>
  <Paragraphs>9</Paragraphs>
  <ScaleCrop>false</ScaleCrop>
  <HeadingPairs>
    <vt:vector size="4" baseType="variant">
      <vt:variant>
        <vt:lpstr>Titel</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4636</CharactersWithSpaces>
  <SharedDoc>false</SharedDoc>
  <HLinks>
    <vt:vector size="12" baseType="variant">
      <vt:variant>
        <vt:i4>5439577</vt:i4>
      </vt:variant>
      <vt:variant>
        <vt:i4>3</vt:i4>
      </vt:variant>
      <vt:variant>
        <vt:i4>0</vt:i4>
      </vt:variant>
      <vt:variant>
        <vt:i4>5</vt:i4>
      </vt:variant>
      <vt:variant>
        <vt:lpwstr>http://www.durr.com/</vt:lpwstr>
      </vt:variant>
      <vt:variant>
        <vt:lpwstr/>
      </vt:variant>
      <vt:variant>
        <vt:i4>3473500</vt:i4>
      </vt:variant>
      <vt:variant>
        <vt:i4>0</vt:i4>
      </vt:variant>
      <vt:variant>
        <vt:i4>0</vt:i4>
      </vt:variant>
      <vt:variant>
        <vt:i4>5</vt:i4>
      </vt:variant>
      <vt:variant>
        <vt:lpwstr>mailto:kristin.roth@durr.com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cp:lastModifiedBy>Dunkel, Philipp</cp:lastModifiedBy>
  <cp:revision>5</cp:revision>
  <cp:lastPrinted>2019-05-29T09:27:00Z</cp:lastPrinted>
  <dcterms:created xsi:type="dcterms:W3CDTF">2021-08-16T05:52:00Z</dcterms:created>
  <dcterms:modified xsi:type="dcterms:W3CDTF">2021-09-01T08:30:00Z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p.a.t. GmbH</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